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2C5C" w14:textId="624BAAA6" w:rsidR="008B2285" w:rsidRPr="008B2285" w:rsidRDefault="008B2285" w:rsidP="008B2285">
      <w:pPr>
        <w:pStyle w:val="pcenter"/>
        <w:jc w:val="center"/>
      </w:pPr>
      <w:bookmarkStart w:id="0" w:name="_GoBack"/>
      <w:bookmarkEnd w:id="0"/>
      <w:r w:rsidRPr="008B2285">
        <w:t xml:space="preserve">Письмо  </w:t>
      </w:r>
      <w:proofErr w:type="spellStart"/>
      <w:r w:rsidRPr="008B2285">
        <w:t>Минпросвещения</w:t>
      </w:r>
      <w:proofErr w:type="spellEnd"/>
      <w:r w:rsidRPr="008B2285">
        <w:t xml:space="preserve"> России от 16.08.2023 N 03-1321 "О направлении методических рекомендаций" (вместе с "Методическими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 "Ответами на типовые вопросы по внедрению Федеральной образовательной программы дошкольного образования в образовательную практику") </w:t>
      </w:r>
    </w:p>
    <w:p w14:paraId="76AECB87" w14:textId="78BF8C10" w:rsidR="008B2285" w:rsidRPr="008B2285" w:rsidRDefault="008B2285" w:rsidP="008B2285">
      <w:pPr>
        <w:spacing w:after="0" w:line="240" w:lineRule="auto"/>
        <w:jc w:val="center"/>
        <w:rPr>
          <w:rFonts w:ascii="Times New Roman" w:eastAsia="Times New Roman" w:hAnsi="Times New Roman" w:cs="Times New Roman"/>
          <w:sz w:val="24"/>
          <w:szCs w:val="24"/>
          <w:lang w:eastAsia="ru-RU"/>
        </w:rPr>
      </w:pPr>
      <w:r w:rsidRPr="008B2285">
        <w:rPr>
          <w:rFonts w:ascii="Times New Roman" w:eastAsia="Times New Roman" w:hAnsi="Times New Roman" w:cs="Times New Roman"/>
          <w:sz w:val="24"/>
          <w:szCs w:val="24"/>
          <w:lang w:eastAsia="ru-RU"/>
        </w:rPr>
        <w:t>РАЗВИВАЮЩАЯ ПРЕДМЕТНО-ПРОСТРАНСТВЕННАЯ СРЕДА</w:t>
      </w:r>
    </w:p>
    <w:p w14:paraId="2AC2F633" w14:textId="77777777" w:rsidR="008B2285" w:rsidRPr="008B2285" w:rsidRDefault="008B2285" w:rsidP="008B2285">
      <w:pPr>
        <w:spacing w:after="0" w:line="240" w:lineRule="auto"/>
        <w:jc w:val="center"/>
        <w:rPr>
          <w:rFonts w:ascii="Times New Roman" w:eastAsia="Times New Roman" w:hAnsi="Times New Roman" w:cs="Times New Roman"/>
          <w:sz w:val="24"/>
          <w:szCs w:val="24"/>
          <w:lang w:eastAsia="ru-RU"/>
        </w:rPr>
      </w:pPr>
      <w:r w:rsidRPr="008B2285">
        <w:rPr>
          <w:rFonts w:ascii="Times New Roman" w:eastAsia="Times New Roman" w:hAnsi="Times New Roman" w:cs="Times New Roman"/>
          <w:sz w:val="24"/>
          <w:szCs w:val="24"/>
          <w:lang w:eastAsia="ru-RU"/>
        </w:rPr>
        <w:t>И ИНФРАСТРУКТУРА ДОШКОЛЬНОЙ ОБРАЗОВАТЕЛЬНОЙ ОРГАНИЗАЦИИ</w:t>
      </w:r>
    </w:p>
    <w:p w14:paraId="146BDB9F" w14:textId="06A99381"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269"/>
      <w:bookmarkEnd w:id="1"/>
      <w:r w:rsidRPr="008B2285">
        <w:rPr>
          <w:rFonts w:ascii="Times New Roman" w:eastAsia="Times New Roman" w:hAnsi="Times New Roman" w:cs="Times New Roman"/>
          <w:sz w:val="24"/>
          <w:szCs w:val="24"/>
          <w:lang w:eastAsia="ru-RU"/>
        </w:rPr>
        <w:t>Как в группах ДОО создать гибкую развивающую предметно-пространственную среду?</w:t>
      </w:r>
    </w:p>
    <w:p w14:paraId="08D5151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270"/>
      <w:bookmarkEnd w:id="2"/>
      <w:r w:rsidRPr="008B2285">
        <w:rPr>
          <w:rFonts w:ascii="Times New Roman" w:eastAsia="Times New Roman" w:hAnsi="Times New Roman" w:cs="Times New Roman"/>
          <w:sz w:val="24"/>
          <w:szCs w:val="24"/>
          <w:lang w:eastAsia="ru-RU"/>
        </w:rPr>
        <w:t>РППС ДОО направлена на создание условий разностороннего развития детей раннего и дошкольного возрастов. Такой подход предполагает гибкость среды, отсутствие жесткого зонирования, наличие возможностей для оперативной трансформации пространства, в соответствии со стоящими образовательными задачами, уровнем развития детей, их игровыми замыслами. При конструировании РППС группы важно избегать визуальной и фактической перегруженности пространства, для этого необходимо пересмотреть наполнение и пространственное расположение мебели, игрушек и игрового оборудования. Желательно подбирать легкую модульную мебель, ориентированную на детей дошкольного возраста, которая позволяет быстро компоновать ее в различных вариациях.</w:t>
      </w:r>
    </w:p>
    <w:p w14:paraId="7197D5C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271"/>
      <w:bookmarkEnd w:id="3"/>
      <w:r w:rsidRPr="008B2285">
        <w:rPr>
          <w:rFonts w:ascii="Times New Roman" w:eastAsia="Times New Roman" w:hAnsi="Times New Roman" w:cs="Times New Roman"/>
          <w:sz w:val="24"/>
          <w:szCs w:val="24"/>
          <w:lang w:eastAsia="ru-RU"/>
        </w:rPr>
        <w:t>Педагог может убрать игровое оборудование и игрушки, которые уже не пользуются у детей популярностью, чтобы можно было через некоторое время ввести их в среду. Часть игрушек и оборудования можно оставить в открытом доступе, часть может быть убрана в контейнеры или пространства для хранения, имеющиеся в мебели. Можно дополнить среду материалами, не имеющими конкретной игровой направленности, условно нейтральными: отрезками тканей, природными материалами. Такие материалы стимулируют развитие мышления, воображения, разнообразят деятельность детей.</w:t>
      </w:r>
    </w:p>
    <w:p w14:paraId="68F0D768"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272"/>
      <w:bookmarkEnd w:id="4"/>
      <w:r w:rsidRPr="008B2285">
        <w:rPr>
          <w:rFonts w:ascii="Times New Roman" w:eastAsia="Times New Roman" w:hAnsi="Times New Roman" w:cs="Times New Roman"/>
          <w:sz w:val="24"/>
          <w:szCs w:val="24"/>
          <w:lang w:eastAsia="ru-RU"/>
        </w:rPr>
        <w:t>Важно, чтобы наполнение среды не препятствовало передвижению детей, не создавало конфликтных ситуаций из-за пространства, а наоборот - способствовало разнообразной деятельности и общению. Для удобства зонирования среды в группах могут быть использованы легкие передвижные ширмы, мягкие модули (крупные геометрические фигуры разной формы, выполненные из мягкого наполнителя и обтянутые искусственной кожей различных цветов). Они отвечают критерию нейтральности и могут быть использованы для различных видов деятельности детей: игровой, двигательной, познавательной.</w:t>
      </w:r>
    </w:p>
    <w:p w14:paraId="7A849FE6" w14:textId="111EE9EA"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273"/>
      <w:bookmarkEnd w:id="5"/>
      <w:r w:rsidRPr="008B2285">
        <w:rPr>
          <w:rFonts w:ascii="Times New Roman" w:eastAsia="Times New Roman" w:hAnsi="Times New Roman" w:cs="Times New Roman"/>
          <w:sz w:val="24"/>
          <w:szCs w:val="24"/>
          <w:lang w:eastAsia="ru-RU"/>
        </w:rPr>
        <w:t xml:space="preserve"> Как корректно и безопасно использовать цифровые технологии в дошкольных группах?</w:t>
      </w:r>
    </w:p>
    <w:p w14:paraId="4CF722B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274"/>
      <w:bookmarkEnd w:id="6"/>
      <w:r w:rsidRPr="008B2285">
        <w:rPr>
          <w:rFonts w:ascii="Times New Roman" w:eastAsia="Times New Roman" w:hAnsi="Times New Roman" w:cs="Times New Roman"/>
          <w:sz w:val="24"/>
          <w:szCs w:val="24"/>
          <w:lang w:eastAsia="ru-RU"/>
        </w:rPr>
        <w:t>Цифровая и медиасреда становится неотъемлемой частью жизни детей. Современная образовательная среда ДОО предполагает, в том числе, включение цифровых и медиатехнологий, различных электронных средств обучения (далее - ЭСО) - интерактивной доски, интерактивной панели, персонального компьютера, планшета, ноутбука. Применение ЭСО в образовательной практике регулируется нормативными документами, согласно которым ЭСО не применяются в работе с детьми до достижения ими пяти лет. Начиная с пяти лет, они могут применяться, но время их использования строго регламентируется. Так, продолжительность непрерывного использования экрана не должна превышать для детей пяти - семи лет больше пяти - семи минут &lt;19&gt;.</w:t>
      </w:r>
    </w:p>
    <w:p w14:paraId="3FFB3FD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275"/>
      <w:bookmarkEnd w:id="7"/>
      <w:r w:rsidRPr="008B2285">
        <w:rPr>
          <w:rFonts w:ascii="Times New Roman" w:eastAsia="Times New Roman" w:hAnsi="Times New Roman" w:cs="Times New Roman"/>
          <w:sz w:val="24"/>
          <w:szCs w:val="24"/>
          <w:lang w:eastAsia="ru-RU"/>
        </w:rPr>
        <w:t>--------------------------------</w:t>
      </w:r>
    </w:p>
    <w:p w14:paraId="24CBE209"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276"/>
      <w:bookmarkEnd w:id="8"/>
      <w:r w:rsidRPr="008B2285">
        <w:rPr>
          <w:rFonts w:ascii="Times New Roman" w:eastAsia="Times New Roman" w:hAnsi="Times New Roman" w:cs="Times New Roman"/>
          <w:sz w:val="24"/>
          <w:szCs w:val="24"/>
          <w:lang w:eastAsia="ru-RU"/>
        </w:rPr>
        <w:lastRenderedPageBreak/>
        <w:t xml:space="preserve">&lt;19&gt; Постановление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4" w:anchor="100288" w:history="1">
        <w:r w:rsidRPr="008B2285">
          <w:rPr>
            <w:rFonts w:ascii="Times New Roman" w:eastAsia="Times New Roman" w:hAnsi="Times New Roman" w:cs="Times New Roman"/>
            <w:color w:val="0000FF"/>
            <w:sz w:val="24"/>
            <w:szCs w:val="24"/>
            <w:u w:val="single"/>
            <w:lang w:eastAsia="ru-RU"/>
          </w:rPr>
          <w:t>Постановление</w:t>
        </w:r>
      </w:hyperlink>
      <w:r w:rsidRPr="008B2285">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CAB341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277"/>
      <w:bookmarkEnd w:id="9"/>
      <w:r w:rsidRPr="008B2285">
        <w:rPr>
          <w:rFonts w:ascii="Times New Roman" w:eastAsia="Times New Roman" w:hAnsi="Times New Roman" w:cs="Times New Roman"/>
          <w:sz w:val="24"/>
          <w:szCs w:val="24"/>
          <w:lang w:eastAsia="ru-RU"/>
        </w:rPr>
        <w:t>Для каждого ЭСО предписываются нормы продолжительности его использования:</w:t>
      </w:r>
    </w:p>
    <w:p w14:paraId="0EF9E80B"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278"/>
      <w:bookmarkEnd w:id="10"/>
      <w:r w:rsidRPr="008B2285">
        <w:rPr>
          <w:rFonts w:ascii="Times New Roman" w:eastAsia="Times New Roman" w:hAnsi="Times New Roman" w:cs="Times New Roman"/>
          <w:sz w:val="24"/>
          <w:szCs w:val="24"/>
          <w:lang w:eastAsia="ru-RU"/>
        </w:rPr>
        <w:t>Продолжительность использования электронных средств</w:t>
      </w:r>
    </w:p>
    <w:p w14:paraId="24479C6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r w:rsidRPr="008B2285">
        <w:rPr>
          <w:rFonts w:ascii="Times New Roman" w:eastAsia="Times New Roman" w:hAnsi="Times New Roman" w:cs="Times New Roman"/>
          <w:sz w:val="24"/>
          <w:szCs w:val="24"/>
          <w:lang w:eastAsia="ru-RU"/>
        </w:rPr>
        <w:t>обучения (ЭСО)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7"/>
        <w:gridCol w:w="961"/>
        <w:gridCol w:w="2370"/>
        <w:gridCol w:w="1487"/>
        <w:gridCol w:w="2310"/>
      </w:tblGrid>
      <w:tr w:rsidR="008B2285" w:rsidRPr="008B2285" w14:paraId="085E1290" w14:textId="77777777" w:rsidTr="008B2285">
        <w:trPr>
          <w:tblCellSpacing w:w="15" w:type="dxa"/>
        </w:trPr>
        <w:tc>
          <w:tcPr>
            <w:tcW w:w="0" w:type="auto"/>
            <w:vAlign w:val="center"/>
            <w:hideMark/>
          </w:tcPr>
          <w:p w14:paraId="6A46F96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279"/>
            <w:bookmarkEnd w:id="11"/>
            <w:r w:rsidRPr="008B2285">
              <w:rPr>
                <w:rFonts w:ascii="Times New Roman" w:eastAsia="Times New Roman" w:hAnsi="Times New Roman" w:cs="Times New Roman"/>
                <w:sz w:val="24"/>
                <w:szCs w:val="24"/>
                <w:lang w:eastAsia="ru-RU"/>
              </w:rPr>
              <w:t>Электронное средство обучения</w:t>
            </w:r>
          </w:p>
        </w:tc>
        <w:tc>
          <w:tcPr>
            <w:tcW w:w="0" w:type="auto"/>
            <w:vAlign w:val="center"/>
            <w:hideMark/>
          </w:tcPr>
          <w:p w14:paraId="3FDB895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280"/>
            <w:bookmarkEnd w:id="12"/>
            <w:r w:rsidRPr="008B2285">
              <w:rPr>
                <w:rFonts w:ascii="Times New Roman" w:eastAsia="Times New Roman" w:hAnsi="Times New Roman" w:cs="Times New Roman"/>
                <w:sz w:val="24"/>
                <w:szCs w:val="24"/>
                <w:lang w:eastAsia="ru-RU"/>
              </w:rPr>
              <w:t>Возраст детей</w:t>
            </w:r>
          </w:p>
        </w:tc>
        <w:tc>
          <w:tcPr>
            <w:tcW w:w="0" w:type="auto"/>
            <w:vAlign w:val="center"/>
            <w:hideMark/>
          </w:tcPr>
          <w:p w14:paraId="642F9D2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281"/>
            <w:bookmarkEnd w:id="13"/>
            <w:r w:rsidRPr="008B2285">
              <w:rPr>
                <w:rFonts w:ascii="Times New Roman" w:eastAsia="Times New Roman" w:hAnsi="Times New Roman" w:cs="Times New Roman"/>
                <w:sz w:val="24"/>
                <w:szCs w:val="24"/>
                <w:lang w:eastAsia="ru-RU"/>
              </w:rPr>
              <w:t>Использование в образовательной деятельности, мин, не более</w:t>
            </w:r>
          </w:p>
        </w:tc>
        <w:tc>
          <w:tcPr>
            <w:tcW w:w="0" w:type="auto"/>
            <w:vAlign w:val="center"/>
            <w:hideMark/>
          </w:tcPr>
          <w:p w14:paraId="11AD9C6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282"/>
            <w:bookmarkEnd w:id="14"/>
            <w:r w:rsidRPr="008B2285">
              <w:rPr>
                <w:rFonts w:ascii="Times New Roman" w:eastAsia="Times New Roman" w:hAnsi="Times New Roman" w:cs="Times New Roman"/>
                <w:sz w:val="24"/>
                <w:szCs w:val="24"/>
                <w:lang w:eastAsia="ru-RU"/>
              </w:rPr>
              <w:t>Суммарно в день в ДОО, мин, не более</w:t>
            </w:r>
          </w:p>
        </w:tc>
        <w:tc>
          <w:tcPr>
            <w:tcW w:w="0" w:type="auto"/>
            <w:vAlign w:val="center"/>
            <w:hideMark/>
          </w:tcPr>
          <w:p w14:paraId="4C558863"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283"/>
            <w:bookmarkEnd w:id="15"/>
            <w:r w:rsidRPr="008B2285">
              <w:rPr>
                <w:rFonts w:ascii="Times New Roman" w:eastAsia="Times New Roman" w:hAnsi="Times New Roman" w:cs="Times New Roman"/>
                <w:sz w:val="24"/>
                <w:szCs w:val="24"/>
                <w:lang w:eastAsia="ru-RU"/>
              </w:rPr>
              <w:t>Суммарно в день дома (включая досуговую деятельность), мин, не более</w:t>
            </w:r>
          </w:p>
        </w:tc>
      </w:tr>
      <w:tr w:rsidR="008B2285" w:rsidRPr="008B2285" w14:paraId="506BFCC3" w14:textId="77777777" w:rsidTr="008B2285">
        <w:trPr>
          <w:tblCellSpacing w:w="15" w:type="dxa"/>
        </w:trPr>
        <w:tc>
          <w:tcPr>
            <w:tcW w:w="0" w:type="auto"/>
            <w:vAlign w:val="center"/>
            <w:hideMark/>
          </w:tcPr>
          <w:p w14:paraId="1BFAD49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284"/>
            <w:bookmarkEnd w:id="16"/>
            <w:r w:rsidRPr="008B2285">
              <w:rPr>
                <w:rFonts w:ascii="Times New Roman" w:eastAsia="Times New Roman" w:hAnsi="Times New Roman" w:cs="Times New Roman"/>
                <w:sz w:val="24"/>
                <w:szCs w:val="24"/>
                <w:lang w:eastAsia="ru-RU"/>
              </w:rPr>
              <w:t>Интерактивная доска</w:t>
            </w:r>
          </w:p>
        </w:tc>
        <w:tc>
          <w:tcPr>
            <w:tcW w:w="0" w:type="auto"/>
            <w:vAlign w:val="center"/>
            <w:hideMark/>
          </w:tcPr>
          <w:p w14:paraId="00B95F4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285"/>
            <w:bookmarkEnd w:id="17"/>
            <w:r w:rsidRPr="008B2285">
              <w:rPr>
                <w:rFonts w:ascii="Times New Roman" w:eastAsia="Times New Roman" w:hAnsi="Times New Roman" w:cs="Times New Roman"/>
                <w:sz w:val="24"/>
                <w:szCs w:val="24"/>
                <w:lang w:eastAsia="ru-RU"/>
              </w:rPr>
              <w:t>пять - семь лет</w:t>
            </w:r>
          </w:p>
        </w:tc>
        <w:tc>
          <w:tcPr>
            <w:tcW w:w="0" w:type="auto"/>
            <w:vAlign w:val="center"/>
            <w:hideMark/>
          </w:tcPr>
          <w:p w14:paraId="6288B46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286"/>
            <w:bookmarkEnd w:id="18"/>
            <w:r w:rsidRPr="008B2285">
              <w:rPr>
                <w:rFonts w:ascii="Times New Roman" w:eastAsia="Times New Roman" w:hAnsi="Times New Roman" w:cs="Times New Roman"/>
                <w:sz w:val="24"/>
                <w:szCs w:val="24"/>
                <w:lang w:eastAsia="ru-RU"/>
              </w:rPr>
              <w:t>7</w:t>
            </w:r>
          </w:p>
        </w:tc>
        <w:tc>
          <w:tcPr>
            <w:tcW w:w="0" w:type="auto"/>
            <w:vAlign w:val="center"/>
            <w:hideMark/>
          </w:tcPr>
          <w:p w14:paraId="317EBC0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287"/>
            <w:bookmarkEnd w:id="19"/>
            <w:r w:rsidRPr="008B2285">
              <w:rPr>
                <w:rFonts w:ascii="Times New Roman" w:eastAsia="Times New Roman" w:hAnsi="Times New Roman" w:cs="Times New Roman"/>
                <w:sz w:val="24"/>
                <w:szCs w:val="24"/>
                <w:lang w:eastAsia="ru-RU"/>
              </w:rPr>
              <w:t>20</w:t>
            </w:r>
          </w:p>
        </w:tc>
        <w:tc>
          <w:tcPr>
            <w:tcW w:w="0" w:type="auto"/>
            <w:vAlign w:val="center"/>
            <w:hideMark/>
          </w:tcPr>
          <w:p w14:paraId="660106B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288"/>
            <w:bookmarkEnd w:id="20"/>
            <w:r w:rsidRPr="008B2285">
              <w:rPr>
                <w:rFonts w:ascii="Times New Roman" w:eastAsia="Times New Roman" w:hAnsi="Times New Roman" w:cs="Times New Roman"/>
                <w:sz w:val="24"/>
                <w:szCs w:val="24"/>
                <w:lang w:eastAsia="ru-RU"/>
              </w:rPr>
              <w:t>-</w:t>
            </w:r>
          </w:p>
        </w:tc>
      </w:tr>
      <w:tr w:rsidR="008B2285" w:rsidRPr="008B2285" w14:paraId="1E08DD86" w14:textId="77777777" w:rsidTr="008B2285">
        <w:trPr>
          <w:tblCellSpacing w:w="15" w:type="dxa"/>
        </w:trPr>
        <w:tc>
          <w:tcPr>
            <w:tcW w:w="0" w:type="auto"/>
            <w:vAlign w:val="center"/>
            <w:hideMark/>
          </w:tcPr>
          <w:p w14:paraId="59CCB3F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289"/>
            <w:bookmarkEnd w:id="21"/>
            <w:r w:rsidRPr="008B2285">
              <w:rPr>
                <w:rFonts w:ascii="Times New Roman" w:eastAsia="Times New Roman" w:hAnsi="Times New Roman" w:cs="Times New Roman"/>
                <w:sz w:val="24"/>
                <w:szCs w:val="24"/>
                <w:lang w:eastAsia="ru-RU"/>
              </w:rPr>
              <w:t>Интерактивная панель</w:t>
            </w:r>
          </w:p>
        </w:tc>
        <w:tc>
          <w:tcPr>
            <w:tcW w:w="0" w:type="auto"/>
            <w:vAlign w:val="center"/>
            <w:hideMark/>
          </w:tcPr>
          <w:p w14:paraId="1D20A628" w14:textId="77777777" w:rsidR="008B2285" w:rsidRPr="008B2285" w:rsidRDefault="008B2285" w:rsidP="008B228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893127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290"/>
            <w:bookmarkEnd w:id="22"/>
            <w:r w:rsidRPr="008B2285">
              <w:rPr>
                <w:rFonts w:ascii="Times New Roman" w:eastAsia="Times New Roman" w:hAnsi="Times New Roman" w:cs="Times New Roman"/>
                <w:sz w:val="24"/>
                <w:szCs w:val="24"/>
                <w:lang w:eastAsia="ru-RU"/>
              </w:rPr>
              <w:t>5</w:t>
            </w:r>
          </w:p>
        </w:tc>
        <w:tc>
          <w:tcPr>
            <w:tcW w:w="0" w:type="auto"/>
            <w:vAlign w:val="center"/>
            <w:hideMark/>
          </w:tcPr>
          <w:p w14:paraId="0D373E9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291"/>
            <w:bookmarkEnd w:id="23"/>
            <w:r w:rsidRPr="008B2285">
              <w:rPr>
                <w:rFonts w:ascii="Times New Roman" w:eastAsia="Times New Roman" w:hAnsi="Times New Roman" w:cs="Times New Roman"/>
                <w:sz w:val="24"/>
                <w:szCs w:val="24"/>
                <w:lang w:eastAsia="ru-RU"/>
              </w:rPr>
              <w:t>10</w:t>
            </w:r>
          </w:p>
        </w:tc>
        <w:tc>
          <w:tcPr>
            <w:tcW w:w="0" w:type="auto"/>
            <w:vAlign w:val="center"/>
            <w:hideMark/>
          </w:tcPr>
          <w:p w14:paraId="1B68C98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292"/>
            <w:bookmarkEnd w:id="24"/>
            <w:r w:rsidRPr="008B2285">
              <w:rPr>
                <w:rFonts w:ascii="Times New Roman" w:eastAsia="Times New Roman" w:hAnsi="Times New Roman" w:cs="Times New Roman"/>
                <w:sz w:val="24"/>
                <w:szCs w:val="24"/>
                <w:lang w:eastAsia="ru-RU"/>
              </w:rPr>
              <w:t>-</w:t>
            </w:r>
          </w:p>
        </w:tc>
      </w:tr>
      <w:tr w:rsidR="008B2285" w:rsidRPr="008B2285" w14:paraId="0EB3029B" w14:textId="77777777" w:rsidTr="008B2285">
        <w:trPr>
          <w:tblCellSpacing w:w="15" w:type="dxa"/>
        </w:trPr>
        <w:tc>
          <w:tcPr>
            <w:tcW w:w="0" w:type="auto"/>
            <w:vAlign w:val="center"/>
            <w:hideMark/>
          </w:tcPr>
          <w:p w14:paraId="5527131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293"/>
            <w:bookmarkEnd w:id="25"/>
            <w:r w:rsidRPr="008B2285">
              <w:rPr>
                <w:rFonts w:ascii="Times New Roman" w:eastAsia="Times New Roman" w:hAnsi="Times New Roman" w:cs="Times New Roman"/>
                <w:sz w:val="24"/>
                <w:szCs w:val="24"/>
                <w:lang w:eastAsia="ru-RU"/>
              </w:rPr>
              <w:t>Персональный компьютер</w:t>
            </w:r>
          </w:p>
        </w:tc>
        <w:tc>
          <w:tcPr>
            <w:tcW w:w="0" w:type="auto"/>
            <w:vAlign w:val="center"/>
            <w:hideMark/>
          </w:tcPr>
          <w:p w14:paraId="5714B9D7" w14:textId="77777777" w:rsidR="008B2285" w:rsidRPr="008B2285" w:rsidRDefault="008B2285" w:rsidP="008B228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2A4E7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294"/>
            <w:bookmarkEnd w:id="26"/>
            <w:r w:rsidRPr="008B2285">
              <w:rPr>
                <w:rFonts w:ascii="Times New Roman" w:eastAsia="Times New Roman" w:hAnsi="Times New Roman" w:cs="Times New Roman"/>
                <w:sz w:val="24"/>
                <w:szCs w:val="24"/>
                <w:lang w:eastAsia="ru-RU"/>
              </w:rPr>
              <w:t>15</w:t>
            </w:r>
          </w:p>
        </w:tc>
        <w:tc>
          <w:tcPr>
            <w:tcW w:w="0" w:type="auto"/>
            <w:vAlign w:val="center"/>
            <w:hideMark/>
          </w:tcPr>
          <w:p w14:paraId="5F0FF6A7"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295"/>
            <w:bookmarkEnd w:id="27"/>
            <w:r w:rsidRPr="008B2285">
              <w:rPr>
                <w:rFonts w:ascii="Times New Roman" w:eastAsia="Times New Roman" w:hAnsi="Times New Roman" w:cs="Times New Roman"/>
                <w:sz w:val="24"/>
                <w:szCs w:val="24"/>
                <w:lang w:eastAsia="ru-RU"/>
              </w:rPr>
              <w:t>20</w:t>
            </w:r>
          </w:p>
        </w:tc>
        <w:tc>
          <w:tcPr>
            <w:tcW w:w="0" w:type="auto"/>
            <w:vAlign w:val="center"/>
            <w:hideMark/>
          </w:tcPr>
          <w:p w14:paraId="027647F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296"/>
            <w:bookmarkEnd w:id="28"/>
            <w:r w:rsidRPr="008B2285">
              <w:rPr>
                <w:rFonts w:ascii="Times New Roman" w:eastAsia="Times New Roman" w:hAnsi="Times New Roman" w:cs="Times New Roman"/>
                <w:sz w:val="24"/>
                <w:szCs w:val="24"/>
                <w:lang w:eastAsia="ru-RU"/>
              </w:rPr>
              <w:t>-</w:t>
            </w:r>
          </w:p>
        </w:tc>
      </w:tr>
      <w:tr w:rsidR="008B2285" w:rsidRPr="008B2285" w14:paraId="0491F721" w14:textId="77777777" w:rsidTr="008B2285">
        <w:trPr>
          <w:tblCellSpacing w:w="15" w:type="dxa"/>
        </w:trPr>
        <w:tc>
          <w:tcPr>
            <w:tcW w:w="0" w:type="auto"/>
            <w:vAlign w:val="center"/>
            <w:hideMark/>
          </w:tcPr>
          <w:p w14:paraId="0477B92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297"/>
            <w:bookmarkEnd w:id="29"/>
            <w:r w:rsidRPr="008B2285">
              <w:rPr>
                <w:rFonts w:ascii="Times New Roman" w:eastAsia="Times New Roman" w:hAnsi="Times New Roman" w:cs="Times New Roman"/>
                <w:sz w:val="24"/>
                <w:szCs w:val="24"/>
                <w:lang w:eastAsia="ru-RU"/>
              </w:rPr>
              <w:t>Ноутбук</w:t>
            </w:r>
          </w:p>
        </w:tc>
        <w:tc>
          <w:tcPr>
            <w:tcW w:w="0" w:type="auto"/>
            <w:vAlign w:val="center"/>
            <w:hideMark/>
          </w:tcPr>
          <w:p w14:paraId="000794B2" w14:textId="77777777" w:rsidR="008B2285" w:rsidRPr="008B2285" w:rsidRDefault="008B2285" w:rsidP="008B228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E01D9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298"/>
            <w:bookmarkEnd w:id="30"/>
            <w:r w:rsidRPr="008B2285">
              <w:rPr>
                <w:rFonts w:ascii="Times New Roman" w:eastAsia="Times New Roman" w:hAnsi="Times New Roman" w:cs="Times New Roman"/>
                <w:sz w:val="24"/>
                <w:szCs w:val="24"/>
                <w:lang w:eastAsia="ru-RU"/>
              </w:rPr>
              <w:t>15</w:t>
            </w:r>
          </w:p>
        </w:tc>
        <w:tc>
          <w:tcPr>
            <w:tcW w:w="0" w:type="auto"/>
            <w:vAlign w:val="center"/>
            <w:hideMark/>
          </w:tcPr>
          <w:p w14:paraId="59DD360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299"/>
            <w:bookmarkEnd w:id="31"/>
            <w:r w:rsidRPr="008B2285">
              <w:rPr>
                <w:rFonts w:ascii="Times New Roman" w:eastAsia="Times New Roman" w:hAnsi="Times New Roman" w:cs="Times New Roman"/>
                <w:sz w:val="24"/>
                <w:szCs w:val="24"/>
                <w:lang w:eastAsia="ru-RU"/>
              </w:rPr>
              <w:t>20</w:t>
            </w:r>
          </w:p>
        </w:tc>
        <w:tc>
          <w:tcPr>
            <w:tcW w:w="0" w:type="auto"/>
            <w:vAlign w:val="center"/>
            <w:hideMark/>
          </w:tcPr>
          <w:p w14:paraId="166D924B"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300"/>
            <w:bookmarkEnd w:id="32"/>
            <w:r w:rsidRPr="008B2285">
              <w:rPr>
                <w:rFonts w:ascii="Times New Roman" w:eastAsia="Times New Roman" w:hAnsi="Times New Roman" w:cs="Times New Roman"/>
                <w:sz w:val="24"/>
                <w:szCs w:val="24"/>
                <w:lang w:eastAsia="ru-RU"/>
              </w:rPr>
              <w:t>-</w:t>
            </w:r>
          </w:p>
        </w:tc>
      </w:tr>
      <w:tr w:rsidR="008B2285" w:rsidRPr="008B2285" w14:paraId="57501D1A" w14:textId="77777777" w:rsidTr="008B2285">
        <w:trPr>
          <w:tblCellSpacing w:w="15" w:type="dxa"/>
        </w:trPr>
        <w:tc>
          <w:tcPr>
            <w:tcW w:w="0" w:type="auto"/>
            <w:vAlign w:val="center"/>
            <w:hideMark/>
          </w:tcPr>
          <w:p w14:paraId="6EC2631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301"/>
            <w:bookmarkEnd w:id="33"/>
            <w:r w:rsidRPr="008B2285">
              <w:rPr>
                <w:rFonts w:ascii="Times New Roman" w:eastAsia="Times New Roman" w:hAnsi="Times New Roman" w:cs="Times New Roman"/>
                <w:sz w:val="24"/>
                <w:szCs w:val="24"/>
                <w:lang w:eastAsia="ru-RU"/>
              </w:rPr>
              <w:t>Планшет (при наличии дополнительной клавиатуры)</w:t>
            </w:r>
          </w:p>
        </w:tc>
        <w:tc>
          <w:tcPr>
            <w:tcW w:w="0" w:type="auto"/>
            <w:vAlign w:val="center"/>
            <w:hideMark/>
          </w:tcPr>
          <w:p w14:paraId="32602261" w14:textId="77777777" w:rsidR="008B2285" w:rsidRPr="008B2285" w:rsidRDefault="008B2285" w:rsidP="008B228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139F8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302"/>
            <w:bookmarkEnd w:id="34"/>
            <w:r w:rsidRPr="008B2285">
              <w:rPr>
                <w:rFonts w:ascii="Times New Roman" w:eastAsia="Times New Roman" w:hAnsi="Times New Roman" w:cs="Times New Roman"/>
                <w:sz w:val="24"/>
                <w:szCs w:val="24"/>
                <w:lang w:eastAsia="ru-RU"/>
              </w:rPr>
              <w:t>10</w:t>
            </w:r>
          </w:p>
        </w:tc>
        <w:tc>
          <w:tcPr>
            <w:tcW w:w="0" w:type="auto"/>
            <w:vAlign w:val="center"/>
            <w:hideMark/>
          </w:tcPr>
          <w:p w14:paraId="64DCECE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303"/>
            <w:bookmarkEnd w:id="35"/>
            <w:r w:rsidRPr="008B2285">
              <w:rPr>
                <w:rFonts w:ascii="Times New Roman" w:eastAsia="Times New Roman" w:hAnsi="Times New Roman" w:cs="Times New Roman"/>
                <w:sz w:val="24"/>
                <w:szCs w:val="24"/>
                <w:lang w:eastAsia="ru-RU"/>
              </w:rPr>
              <w:t>10</w:t>
            </w:r>
          </w:p>
        </w:tc>
        <w:tc>
          <w:tcPr>
            <w:tcW w:w="0" w:type="auto"/>
            <w:vAlign w:val="center"/>
            <w:hideMark/>
          </w:tcPr>
          <w:p w14:paraId="0A78CCA9"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304"/>
            <w:bookmarkEnd w:id="36"/>
            <w:r w:rsidRPr="008B2285">
              <w:rPr>
                <w:rFonts w:ascii="Times New Roman" w:eastAsia="Times New Roman" w:hAnsi="Times New Roman" w:cs="Times New Roman"/>
                <w:sz w:val="24"/>
                <w:szCs w:val="24"/>
                <w:lang w:eastAsia="ru-RU"/>
              </w:rPr>
              <w:t>-</w:t>
            </w:r>
          </w:p>
        </w:tc>
      </w:tr>
    </w:tbl>
    <w:p w14:paraId="377940A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305"/>
      <w:bookmarkEnd w:id="37"/>
      <w:r w:rsidRPr="008B2285">
        <w:rPr>
          <w:rFonts w:ascii="Times New Roman" w:eastAsia="Times New Roman" w:hAnsi="Times New Roman" w:cs="Times New Roman"/>
          <w:sz w:val="24"/>
          <w:szCs w:val="24"/>
          <w:lang w:eastAsia="ru-RU"/>
        </w:rPr>
        <w:t>Таким образом, планируя применение цифровых и медиатехнологий, нужно ориентироваться на существующие нормативы.</w:t>
      </w:r>
    </w:p>
    <w:p w14:paraId="41B1B762"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306"/>
      <w:bookmarkEnd w:id="38"/>
      <w:r w:rsidRPr="008B2285">
        <w:rPr>
          <w:rFonts w:ascii="Times New Roman" w:eastAsia="Times New Roman" w:hAnsi="Times New Roman" w:cs="Times New Roman"/>
          <w:sz w:val="24"/>
          <w:szCs w:val="24"/>
          <w:lang w:eastAsia="ru-RU"/>
        </w:rPr>
        <w:t>В образовательной деятельности ДОО могут применяться:</w:t>
      </w:r>
    </w:p>
    <w:p w14:paraId="59D50257"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307"/>
      <w:bookmarkEnd w:id="39"/>
      <w:r w:rsidRPr="008B2285">
        <w:rPr>
          <w:rFonts w:ascii="Times New Roman" w:hAnsi="Times New Roman" w:cs="Times New Roman"/>
          <w:noProof/>
          <w:sz w:val="24"/>
          <w:szCs w:val="24"/>
          <w:lang w:eastAsia="ru-RU"/>
        </w:rPr>
        <w:drawing>
          <wp:inline distT="0" distB="0" distL="0" distR="0" wp14:anchorId="7D68FD03" wp14:editId="3FBF5A0B">
            <wp:extent cx="203200" cy="173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демонстрация мультимедийных презентаций;</w:t>
      </w:r>
    </w:p>
    <w:p w14:paraId="5BC7B858"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308"/>
      <w:bookmarkEnd w:id="40"/>
      <w:r w:rsidRPr="008B2285">
        <w:rPr>
          <w:rFonts w:ascii="Times New Roman" w:hAnsi="Times New Roman" w:cs="Times New Roman"/>
          <w:noProof/>
          <w:sz w:val="24"/>
          <w:szCs w:val="24"/>
          <w:lang w:eastAsia="ru-RU"/>
        </w:rPr>
        <w:drawing>
          <wp:inline distT="0" distB="0" distL="0" distR="0" wp14:anchorId="2AEE3EE0" wp14:editId="10EED9EA">
            <wp:extent cx="203200" cy="1739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игры в дополненной реальности (интерактивные столы, интерактивный пол);</w:t>
      </w:r>
    </w:p>
    <w:p w14:paraId="17F7E1A9"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309"/>
      <w:bookmarkEnd w:id="41"/>
      <w:r w:rsidRPr="008B2285">
        <w:rPr>
          <w:rFonts w:ascii="Times New Roman" w:hAnsi="Times New Roman" w:cs="Times New Roman"/>
          <w:noProof/>
          <w:sz w:val="24"/>
          <w:szCs w:val="24"/>
          <w:lang w:eastAsia="ru-RU"/>
        </w:rPr>
        <w:drawing>
          <wp:inline distT="0" distB="0" distL="0" distR="0" wp14:anchorId="362AA4E0" wp14:editId="1D03E810">
            <wp:extent cx="203200" cy="17399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просмотр отрывков из мультипликационных фильмов;</w:t>
      </w:r>
    </w:p>
    <w:p w14:paraId="1B98D422"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310"/>
      <w:bookmarkEnd w:id="42"/>
      <w:r w:rsidRPr="008B2285">
        <w:rPr>
          <w:rFonts w:ascii="Times New Roman" w:hAnsi="Times New Roman" w:cs="Times New Roman"/>
          <w:noProof/>
          <w:sz w:val="24"/>
          <w:szCs w:val="24"/>
          <w:lang w:eastAsia="ru-RU"/>
        </w:rPr>
        <w:drawing>
          <wp:inline distT="0" distB="0" distL="0" distR="0" wp14:anchorId="39EA7A9D" wp14:editId="736EB9D7">
            <wp:extent cx="203200" cy="17399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 xml:space="preserve">создание вместе с детьми собственных мультипликационных фильмов с использованием </w:t>
      </w:r>
      <w:proofErr w:type="spellStart"/>
      <w:r w:rsidRPr="008B2285">
        <w:rPr>
          <w:rFonts w:ascii="Times New Roman" w:eastAsia="Times New Roman" w:hAnsi="Times New Roman" w:cs="Times New Roman"/>
          <w:sz w:val="24"/>
          <w:szCs w:val="24"/>
          <w:lang w:eastAsia="ru-RU"/>
        </w:rPr>
        <w:t>мультстудии</w:t>
      </w:r>
      <w:proofErr w:type="spellEnd"/>
      <w:r w:rsidRPr="008B2285">
        <w:rPr>
          <w:rFonts w:ascii="Times New Roman" w:eastAsia="Times New Roman" w:hAnsi="Times New Roman" w:cs="Times New Roman"/>
          <w:sz w:val="24"/>
          <w:szCs w:val="24"/>
          <w:lang w:eastAsia="ru-RU"/>
        </w:rPr>
        <w:t>;</w:t>
      </w:r>
    </w:p>
    <w:p w14:paraId="510ED79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311"/>
      <w:bookmarkEnd w:id="43"/>
      <w:r w:rsidRPr="008B2285">
        <w:rPr>
          <w:rFonts w:ascii="Times New Roman" w:hAnsi="Times New Roman" w:cs="Times New Roman"/>
          <w:noProof/>
          <w:sz w:val="24"/>
          <w:szCs w:val="24"/>
          <w:lang w:eastAsia="ru-RU"/>
        </w:rPr>
        <w:drawing>
          <wp:inline distT="0" distB="0" distL="0" distR="0" wp14:anchorId="79DC6104" wp14:editId="1682D6A9">
            <wp:extent cx="203200" cy="17399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использование цифровых изображений для оформления игровых замыслов;</w:t>
      </w:r>
    </w:p>
    <w:p w14:paraId="4172BC3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312"/>
      <w:bookmarkEnd w:id="44"/>
      <w:r w:rsidRPr="008B2285">
        <w:rPr>
          <w:rFonts w:ascii="Times New Roman" w:hAnsi="Times New Roman" w:cs="Times New Roman"/>
          <w:noProof/>
          <w:sz w:val="24"/>
          <w:szCs w:val="24"/>
          <w:lang w:eastAsia="ru-RU"/>
        </w:rPr>
        <w:drawing>
          <wp:inline distT="0" distB="0" distL="0" distR="0" wp14:anchorId="3471BCC7" wp14:editId="0A63FEA8">
            <wp:extent cx="203200" cy="17399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применение развивающих компьютерных игр;</w:t>
      </w:r>
    </w:p>
    <w:p w14:paraId="69AC42F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313"/>
      <w:bookmarkEnd w:id="45"/>
      <w:r w:rsidRPr="008B2285">
        <w:rPr>
          <w:rFonts w:ascii="Times New Roman" w:hAnsi="Times New Roman" w:cs="Times New Roman"/>
          <w:noProof/>
          <w:sz w:val="24"/>
          <w:szCs w:val="24"/>
          <w:lang w:eastAsia="ru-RU"/>
        </w:rPr>
        <w:drawing>
          <wp:inline distT="0" distB="0" distL="0" distR="0" wp14:anchorId="392D16C6" wp14:editId="11CF760F">
            <wp:extent cx="203200" cy="17399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создание цифровых фотоколлажей из жизни группы или ДОО, семьи и другие.</w:t>
      </w:r>
    </w:p>
    <w:p w14:paraId="10917FD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314"/>
      <w:bookmarkEnd w:id="46"/>
      <w:r w:rsidRPr="008B2285">
        <w:rPr>
          <w:rFonts w:ascii="Times New Roman" w:eastAsia="Times New Roman" w:hAnsi="Times New Roman" w:cs="Times New Roman"/>
          <w:sz w:val="24"/>
          <w:szCs w:val="24"/>
          <w:lang w:eastAsia="ru-RU"/>
        </w:rPr>
        <w:t xml:space="preserve">Так, мультипликационный фильм или презентация могут разнообразить содержание образовательной деятельности, увлечь детей новой темой или раскрыть ее ближе к опыту детей. При наличии экрана и проектора появляется возможность более полного "погружения" в игровой сюжет, создание визуальной атмосферы в проектной деятельности, во время досугов и праздников. Игры в дополненной реальности помогают детям закреплять информацию и при этом позволяют избежать повышенной статической нагрузки. Работа с </w:t>
      </w:r>
      <w:proofErr w:type="spellStart"/>
      <w:r w:rsidRPr="008B2285">
        <w:rPr>
          <w:rFonts w:ascii="Times New Roman" w:eastAsia="Times New Roman" w:hAnsi="Times New Roman" w:cs="Times New Roman"/>
          <w:sz w:val="24"/>
          <w:szCs w:val="24"/>
          <w:lang w:eastAsia="ru-RU"/>
        </w:rPr>
        <w:t>мультстудией</w:t>
      </w:r>
      <w:proofErr w:type="spellEnd"/>
      <w:r w:rsidRPr="008B2285">
        <w:rPr>
          <w:rFonts w:ascii="Times New Roman" w:eastAsia="Times New Roman" w:hAnsi="Times New Roman" w:cs="Times New Roman"/>
          <w:sz w:val="24"/>
          <w:szCs w:val="24"/>
          <w:lang w:eastAsia="ru-RU"/>
        </w:rPr>
        <w:t xml:space="preserve"> активно развивает познание и творческую активность детей.</w:t>
      </w:r>
    </w:p>
    <w:p w14:paraId="38E1C527"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315"/>
      <w:bookmarkEnd w:id="47"/>
      <w:r w:rsidRPr="008B2285">
        <w:rPr>
          <w:rFonts w:ascii="Times New Roman" w:eastAsia="Times New Roman" w:hAnsi="Times New Roman" w:cs="Times New Roman"/>
          <w:sz w:val="24"/>
          <w:szCs w:val="24"/>
          <w:lang w:eastAsia="ru-RU"/>
        </w:rPr>
        <w:t>В режиме дня деятельность с применением цифровых и компьютерных технологий может быть организована как в первую, так и во вторую половину дня. Место в режиме дня определяется целесообразностью, задачами и возрастными особенностями детей. Так, следует избегать применения данных технологий перед дневным сном.</w:t>
      </w:r>
    </w:p>
    <w:p w14:paraId="48553A8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316"/>
      <w:bookmarkEnd w:id="48"/>
      <w:r w:rsidRPr="008B2285">
        <w:rPr>
          <w:rFonts w:ascii="Times New Roman" w:eastAsia="Times New Roman" w:hAnsi="Times New Roman" w:cs="Times New Roman"/>
          <w:sz w:val="24"/>
          <w:szCs w:val="24"/>
          <w:lang w:eastAsia="ru-RU"/>
        </w:rPr>
        <w:t>Применение цифровых и медиаресурсов требует соблюдения принципа безопасности относительно их содержания и экранного времени, а также статической нагрузки на детей. Важно при отборе или разработке цифрового контента ориентироваться на возрастные особенности детей. Например, мультимедийные презентации и развивающие компьютерные игры не должны содержать текстовой информации, поскольку освоение письменных форм речи происходит уже в начальной школе.</w:t>
      </w:r>
    </w:p>
    <w:p w14:paraId="08B3A404"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317"/>
      <w:bookmarkEnd w:id="49"/>
      <w:r w:rsidRPr="008B2285">
        <w:rPr>
          <w:rFonts w:ascii="Times New Roman" w:eastAsia="Times New Roman" w:hAnsi="Times New Roman" w:cs="Times New Roman"/>
          <w:sz w:val="24"/>
          <w:szCs w:val="24"/>
          <w:lang w:eastAsia="ru-RU"/>
        </w:rPr>
        <w:t>Цифровые технологии могут быть активно включены в процесс взаимодействия педагогов и родителей.</w:t>
      </w:r>
    </w:p>
    <w:p w14:paraId="6EA7E5CC" w14:textId="6A007146"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318"/>
      <w:bookmarkEnd w:id="50"/>
      <w:r w:rsidRPr="008B2285">
        <w:rPr>
          <w:rFonts w:ascii="Times New Roman" w:eastAsia="Times New Roman" w:hAnsi="Times New Roman" w:cs="Times New Roman"/>
          <w:sz w:val="24"/>
          <w:szCs w:val="24"/>
          <w:lang w:eastAsia="ru-RU"/>
        </w:rPr>
        <w:t>Как организовывать развивающую среду для проведения в группах проектной деятельности?</w:t>
      </w:r>
    </w:p>
    <w:p w14:paraId="3A27B3B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319"/>
      <w:bookmarkEnd w:id="51"/>
      <w:r w:rsidRPr="008B2285">
        <w:rPr>
          <w:rFonts w:ascii="Times New Roman" w:eastAsia="Times New Roman" w:hAnsi="Times New Roman" w:cs="Times New Roman"/>
          <w:sz w:val="24"/>
          <w:szCs w:val="24"/>
          <w:lang w:eastAsia="ru-RU"/>
        </w:rPr>
        <w:t>Проектная деятельность сегодня активно используется педагогами ДО в образовательной практике. Организация образовательного процесса с помощью проектной деятельности не требует глобальной трансформации дошкольной группы. В проектной деятельности присутствует часть, связанная с ознакомлением и погружением детей в тему проекта и часть, связанная с творческой переработкой детьми материалов проекта. Для ознакомления с тематикой проекта можно постепенно дополнить РППС группы необходимыми предметами, изображениями, детской литературой, связанными с темой проекта. В ходе проектной деятельности возможна организация мини-музеев в группе, выставка продуктов детской деятельности или фотовыставка по теме проекта.</w:t>
      </w:r>
    </w:p>
    <w:p w14:paraId="2026C0B6" w14:textId="2E067E45"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320"/>
      <w:bookmarkEnd w:id="52"/>
      <w:r w:rsidRPr="008B2285">
        <w:rPr>
          <w:rFonts w:ascii="Times New Roman" w:eastAsia="Times New Roman" w:hAnsi="Times New Roman" w:cs="Times New Roman"/>
          <w:sz w:val="24"/>
          <w:szCs w:val="24"/>
          <w:lang w:eastAsia="ru-RU"/>
        </w:rPr>
        <w:t>Какие ошибки встречаются при организации развивающей предметно-пространственной среды?</w:t>
      </w:r>
    </w:p>
    <w:p w14:paraId="09BBCD4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321"/>
      <w:bookmarkEnd w:id="53"/>
      <w:r w:rsidRPr="008B2285">
        <w:rPr>
          <w:rFonts w:ascii="Times New Roman" w:eastAsia="Times New Roman" w:hAnsi="Times New Roman" w:cs="Times New Roman"/>
          <w:sz w:val="24"/>
          <w:szCs w:val="24"/>
          <w:lang w:eastAsia="ru-RU"/>
        </w:rPr>
        <w:t xml:space="preserve">Избыток игрушек, игрового оборудования и материалов. При </w:t>
      </w:r>
      <w:proofErr w:type="spellStart"/>
      <w:r w:rsidRPr="008B2285">
        <w:rPr>
          <w:rFonts w:ascii="Times New Roman" w:eastAsia="Times New Roman" w:hAnsi="Times New Roman" w:cs="Times New Roman"/>
          <w:sz w:val="24"/>
          <w:szCs w:val="24"/>
          <w:lang w:eastAsia="ru-RU"/>
        </w:rPr>
        <w:t>переизбыточности</w:t>
      </w:r>
      <w:proofErr w:type="spellEnd"/>
      <w:r w:rsidRPr="008B2285">
        <w:rPr>
          <w:rFonts w:ascii="Times New Roman" w:eastAsia="Times New Roman" w:hAnsi="Times New Roman" w:cs="Times New Roman"/>
          <w:sz w:val="24"/>
          <w:szCs w:val="24"/>
          <w:lang w:eastAsia="ru-RU"/>
        </w:rPr>
        <w:t xml:space="preserve"> среды детям сложно ориентироваться в среде, выстраивать длительные разнообразные игры, интерес к игрушкам и игровому оборудованию быстро снижается и утрачивается. Пространство не должно превращаться в место хранения игрушек. Целесообразнее с достаточной периодичность заменять игрушки, к которым у детей снизился интерес, которые долго не используются детьми в играх и другой деятельности.</w:t>
      </w:r>
    </w:p>
    <w:p w14:paraId="04BFCBE2"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322"/>
      <w:bookmarkEnd w:id="54"/>
      <w:r w:rsidRPr="008B2285">
        <w:rPr>
          <w:rFonts w:ascii="Times New Roman" w:eastAsia="Times New Roman" w:hAnsi="Times New Roman" w:cs="Times New Roman"/>
          <w:sz w:val="24"/>
          <w:szCs w:val="24"/>
          <w:lang w:eastAsia="ru-RU"/>
        </w:rPr>
        <w:t xml:space="preserve">Излишняя стабильность среды. Важно, чтобы среда в группе могла изменяться и трансформироваться вслед за интересами и замыслами детей в игровой и самостоятельной деятельности. </w:t>
      </w:r>
      <w:proofErr w:type="spellStart"/>
      <w:r w:rsidRPr="008B2285">
        <w:rPr>
          <w:rFonts w:ascii="Times New Roman" w:eastAsia="Times New Roman" w:hAnsi="Times New Roman" w:cs="Times New Roman"/>
          <w:sz w:val="24"/>
          <w:szCs w:val="24"/>
          <w:lang w:eastAsia="ru-RU"/>
        </w:rPr>
        <w:t>Трансформируемость</w:t>
      </w:r>
      <w:proofErr w:type="spellEnd"/>
      <w:r w:rsidRPr="008B2285">
        <w:rPr>
          <w:rFonts w:ascii="Times New Roman" w:eastAsia="Times New Roman" w:hAnsi="Times New Roman" w:cs="Times New Roman"/>
          <w:sz w:val="24"/>
          <w:szCs w:val="24"/>
          <w:lang w:eastAsia="ru-RU"/>
        </w:rPr>
        <w:t xml:space="preserve"> среде можно задать, используя легкие передвижные или переносные конструкции, с помощью которых дети могут создавать пространство для игры в удобном месте: платформы на колесах, небольшие подиумы на колесах, переносные уголки ряженья с пластиковой основой, легкие ширмы, игровые модули.</w:t>
      </w:r>
    </w:p>
    <w:p w14:paraId="4CFD467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323"/>
      <w:bookmarkEnd w:id="55"/>
      <w:r w:rsidRPr="008B2285">
        <w:rPr>
          <w:rFonts w:ascii="Times New Roman" w:eastAsia="Times New Roman" w:hAnsi="Times New Roman" w:cs="Times New Roman"/>
          <w:sz w:val="24"/>
          <w:szCs w:val="24"/>
          <w:lang w:eastAsia="ru-RU"/>
        </w:rPr>
        <w:t>Недостаточное внимание ближайшей зоне развития детей и отсутствие учета биологического возраста. В группе вместе находятся дети, у которых биологический и паспортный возраста могут различаться - опережать или отставать друг от друга. Поэтому важно предусмотреть такую организацию РППС, при которой игрушки и оборудование будут ориентированы на детей как с опережающим, так и с запаздывающим развитием. Кроме того, часть РППС важно ориентировать на ближайшую зону развития детей.</w:t>
      </w:r>
    </w:p>
    <w:p w14:paraId="2B8500E6" w14:textId="4A26EFDD"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324"/>
      <w:bookmarkEnd w:id="56"/>
      <w:r w:rsidRPr="008B2285">
        <w:rPr>
          <w:rFonts w:ascii="Times New Roman" w:eastAsia="Times New Roman" w:hAnsi="Times New Roman" w:cs="Times New Roman"/>
          <w:sz w:val="24"/>
          <w:szCs w:val="24"/>
          <w:lang w:eastAsia="ru-RU"/>
        </w:rPr>
        <w:t>В чем особенности конструирования развивающей предметно-пространственной среды в разновозрастных группах?</w:t>
      </w:r>
    </w:p>
    <w:p w14:paraId="28803DD7"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325"/>
      <w:bookmarkEnd w:id="57"/>
      <w:r w:rsidRPr="008B2285">
        <w:rPr>
          <w:rFonts w:ascii="Times New Roman" w:eastAsia="Times New Roman" w:hAnsi="Times New Roman" w:cs="Times New Roman"/>
          <w:sz w:val="24"/>
          <w:szCs w:val="24"/>
          <w:lang w:eastAsia="ru-RU"/>
        </w:rPr>
        <w:t>В разновозрастной группе ДОО сосуществуют разнообразные системы социального взаимодействия: "ребенок - взрослый", "ребенок - сверстник", "ребенок - младший ребенок", "ребенок - старший ребенок". Именно с этим и связана специфика конструирования РППС. Педагог, организовывая РППС и образовательный процесс в разновозрастной группе, должен предусмотреть такую среду, в которой каждый ребенок сможет найти для себя интересную деятельность, независимо от возраста, пола и индивидуальных особенностей.</w:t>
      </w:r>
    </w:p>
    <w:p w14:paraId="5AD1231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326"/>
      <w:bookmarkEnd w:id="58"/>
      <w:r w:rsidRPr="008B2285">
        <w:rPr>
          <w:rFonts w:ascii="Times New Roman" w:eastAsia="Times New Roman" w:hAnsi="Times New Roman" w:cs="Times New Roman"/>
          <w:sz w:val="24"/>
          <w:szCs w:val="24"/>
          <w:lang w:eastAsia="ru-RU"/>
        </w:rPr>
        <w:t xml:space="preserve">При организации среды важно ориентироваться на возрастные особенности развития детей и </w:t>
      </w:r>
      <w:proofErr w:type="spellStart"/>
      <w:r w:rsidRPr="008B2285">
        <w:rPr>
          <w:rFonts w:ascii="Times New Roman" w:eastAsia="Times New Roman" w:hAnsi="Times New Roman" w:cs="Times New Roman"/>
          <w:sz w:val="24"/>
          <w:szCs w:val="24"/>
          <w:lang w:eastAsia="ru-RU"/>
        </w:rPr>
        <w:t>сензитивные</w:t>
      </w:r>
      <w:proofErr w:type="spellEnd"/>
      <w:r w:rsidRPr="008B2285">
        <w:rPr>
          <w:rFonts w:ascii="Times New Roman" w:eastAsia="Times New Roman" w:hAnsi="Times New Roman" w:cs="Times New Roman"/>
          <w:sz w:val="24"/>
          <w:szCs w:val="24"/>
          <w:lang w:eastAsia="ru-RU"/>
        </w:rPr>
        <w:t xml:space="preserve"> периоды в их развитии. Среда разновозрастной группы должна в полной мере удовлетворять потребности детей в движении, общении, познании. Она организуется таким образом, чтобы у ребенка присутствовал самостоятельный выбор - с кем, как, где, во что именно играть. Игры, игровое оборудование, пособия, которые вносятся в группу, должны быть многофункциональны, вариативны и давать возможность комбинировать их между собой. В группе мебель и оборудование должны быть установлены таким образом, чтобы каждый ребенок мог найти удобное и комфортное место для занятий.</w:t>
      </w:r>
    </w:p>
    <w:p w14:paraId="243D10B7"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327"/>
      <w:bookmarkEnd w:id="59"/>
      <w:r w:rsidRPr="008B2285">
        <w:rPr>
          <w:rFonts w:ascii="Times New Roman" w:eastAsia="Times New Roman" w:hAnsi="Times New Roman" w:cs="Times New Roman"/>
          <w:sz w:val="24"/>
          <w:szCs w:val="24"/>
          <w:lang w:eastAsia="ru-RU"/>
        </w:rPr>
        <w:t>РППС разновозрастной группы изменяется в зависимости от возрастных особенностей детей, Программы и других условий реализации образовательной деятельности.</w:t>
      </w:r>
    </w:p>
    <w:p w14:paraId="55B6F5A6" w14:textId="52CCC01C"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328"/>
      <w:bookmarkEnd w:id="60"/>
      <w:r w:rsidRPr="008B2285">
        <w:rPr>
          <w:rFonts w:ascii="Times New Roman" w:eastAsia="Times New Roman" w:hAnsi="Times New Roman" w:cs="Times New Roman"/>
          <w:sz w:val="24"/>
          <w:szCs w:val="24"/>
          <w:lang w:eastAsia="ru-RU"/>
        </w:rPr>
        <w:t xml:space="preserve">Предполагает ли Федеральная </w:t>
      </w:r>
      <w:hyperlink r:id="rId6" w:anchor="100010" w:history="1">
        <w:r w:rsidRPr="008B2285">
          <w:rPr>
            <w:rFonts w:ascii="Times New Roman" w:eastAsia="Times New Roman" w:hAnsi="Times New Roman" w:cs="Times New Roman"/>
            <w:color w:val="0000FF"/>
            <w:sz w:val="24"/>
            <w:szCs w:val="24"/>
            <w:u w:val="single"/>
            <w:lang w:eastAsia="ru-RU"/>
          </w:rPr>
          <w:t>программа</w:t>
        </w:r>
      </w:hyperlink>
      <w:r w:rsidRPr="008B2285">
        <w:rPr>
          <w:rFonts w:ascii="Times New Roman" w:eastAsia="Times New Roman" w:hAnsi="Times New Roman" w:cs="Times New Roman"/>
          <w:sz w:val="24"/>
          <w:szCs w:val="24"/>
          <w:lang w:eastAsia="ru-RU"/>
        </w:rPr>
        <w:t xml:space="preserve"> перечень необходимого оснащения и оборудования для реализации образовательной деятельности?</w:t>
      </w:r>
    </w:p>
    <w:p w14:paraId="66FAD1D8"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329"/>
      <w:bookmarkEnd w:id="61"/>
      <w:r w:rsidRPr="008B2285">
        <w:rPr>
          <w:rFonts w:ascii="Times New Roman" w:eastAsia="Times New Roman" w:hAnsi="Times New Roman" w:cs="Times New Roman"/>
          <w:sz w:val="24"/>
          <w:szCs w:val="24"/>
          <w:lang w:eastAsia="ru-RU"/>
        </w:rPr>
        <w:t xml:space="preserve">Федеральная </w:t>
      </w:r>
      <w:hyperlink r:id="rId7" w:anchor="100010" w:history="1">
        <w:r w:rsidRPr="008B2285">
          <w:rPr>
            <w:rFonts w:ascii="Times New Roman" w:eastAsia="Times New Roman" w:hAnsi="Times New Roman" w:cs="Times New Roman"/>
            <w:color w:val="0000FF"/>
            <w:sz w:val="24"/>
            <w:szCs w:val="24"/>
            <w:u w:val="single"/>
            <w:lang w:eastAsia="ru-RU"/>
          </w:rPr>
          <w:t>программа</w:t>
        </w:r>
      </w:hyperlink>
      <w:r w:rsidRPr="008B2285">
        <w:rPr>
          <w:rFonts w:ascii="Times New Roman" w:eastAsia="Times New Roman" w:hAnsi="Times New Roman" w:cs="Times New Roman"/>
          <w:sz w:val="24"/>
          <w:szCs w:val="24"/>
          <w:lang w:eastAsia="ru-RU"/>
        </w:rPr>
        <w:t xml:space="preserve"> не устанавливает жестких требований к организации пространства в ДОО, оставляя за каждой конкретной ДОО право проектирования такой РППС, которая бы в полной мере обеспечивала возможность освоения Программы, достижения целевых результатов, учета индивидуальных особенностей и интересов обучающихся, специфику национальных, социокультурных и иных условий, в которых осуществляется образовательная деятельность. При этом все оснащение и оборудование ДОО должно соответствовать требованиям </w:t>
      </w:r>
      <w:hyperlink r:id="rId8" w:anchor="100014" w:history="1">
        <w:r w:rsidRPr="008B2285">
          <w:rPr>
            <w:rFonts w:ascii="Times New Roman" w:eastAsia="Times New Roman" w:hAnsi="Times New Roman" w:cs="Times New Roman"/>
            <w:color w:val="0000FF"/>
            <w:sz w:val="24"/>
            <w:szCs w:val="24"/>
            <w:u w:val="single"/>
            <w:lang w:eastAsia="ru-RU"/>
          </w:rPr>
          <w:t>ФГОС ДО</w:t>
        </w:r>
      </w:hyperlink>
      <w:r w:rsidRPr="008B2285">
        <w:rPr>
          <w:rFonts w:ascii="Times New Roman" w:eastAsia="Times New Roman" w:hAnsi="Times New Roman" w:cs="Times New Roman"/>
          <w:sz w:val="24"/>
          <w:szCs w:val="24"/>
          <w:lang w:eastAsia="ru-RU"/>
        </w:rPr>
        <w:t xml:space="preserve"> и Программы, безопасности и надежности, возрастным особенностям обучающихся, учитывать воспитывающий характер обучения детей в ДОО и условия обеспечения развития детей в различных видах деятельности и образовательных областях.</w:t>
      </w:r>
    </w:p>
    <w:p w14:paraId="3F5144EE" w14:textId="13F2CF50"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330"/>
      <w:bookmarkEnd w:id="62"/>
      <w:r w:rsidRPr="008B2285">
        <w:rPr>
          <w:rFonts w:ascii="Times New Roman" w:eastAsia="Times New Roman" w:hAnsi="Times New Roman" w:cs="Times New Roman"/>
          <w:sz w:val="24"/>
          <w:szCs w:val="24"/>
          <w:lang w:eastAsia="ru-RU"/>
        </w:rPr>
        <w:t>На что необходимо обратить внимание при оснащении РППС ДОО?</w:t>
      </w:r>
    </w:p>
    <w:p w14:paraId="2BCE22C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331"/>
      <w:bookmarkEnd w:id="63"/>
      <w:r w:rsidRPr="008B2285">
        <w:rPr>
          <w:rFonts w:ascii="Times New Roman" w:eastAsia="Times New Roman" w:hAnsi="Times New Roman" w:cs="Times New Roman"/>
          <w:sz w:val="24"/>
          <w:szCs w:val="24"/>
          <w:lang w:eastAsia="ru-RU"/>
        </w:rPr>
        <w:t>РППС ДОО - часть образовательной среды, она во многом определят результативность достижения целевых ориентиров развития детей в условиях ДОО. Она должна быть яркой, интересной, живой, разнообразной, растущей и изменяющейся вместе с ребенком. Ведущий вид деятельности ребенка дошкольного возраста - игра, именно поэтому среда должна способствовать развитию детских игровых умений. РППС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прочих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1E19B8C3" w14:textId="6507DB12"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332"/>
      <w:bookmarkEnd w:id="64"/>
      <w:r w:rsidRPr="008B2285">
        <w:rPr>
          <w:rFonts w:ascii="Times New Roman" w:eastAsia="Times New Roman" w:hAnsi="Times New Roman" w:cs="Times New Roman"/>
          <w:sz w:val="24"/>
          <w:szCs w:val="24"/>
          <w:lang w:eastAsia="ru-RU"/>
        </w:rPr>
        <w:t>Учитывается ли мнение родителей и интересы детей при оснащении ДОО?</w:t>
      </w:r>
    </w:p>
    <w:p w14:paraId="5BD1E3B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333"/>
      <w:bookmarkEnd w:id="65"/>
      <w:r w:rsidRPr="008B2285">
        <w:rPr>
          <w:rFonts w:ascii="Times New Roman" w:eastAsia="Times New Roman" w:hAnsi="Times New Roman" w:cs="Times New Roman"/>
          <w:sz w:val="24"/>
          <w:szCs w:val="24"/>
          <w:lang w:eastAsia="ru-RU"/>
        </w:rPr>
        <w:t>Обучающиеся ДОО и их родители, наравне с педагогами - полноправные участники образовательных отношений. Именно поэтому их мнение должно учитываться при решении различных вопросов организации образовательного процесса ДОО, в том числе и в вопросах организации РППС. С целью выявления предпочтений детей и мнения родителей в части насыщения пространства ДОО могут быть использованы такие методы сбора информации, как наблюдение за деятельностью детей, опрос (беседа, анкетирование) родителей. На основании анализа полученной информации конструируется среда, соответствующая интересам воспитанников. Именно организация развивающей среды ДОО с опорой на увлечения и предпочтения детей способствует их всестороннему развитию, построению гармоничных, доверительных отношений между педагогом, ребенком и его родителями.</w:t>
      </w:r>
    </w:p>
    <w:p w14:paraId="1E1992EA" w14:textId="796C256A"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334"/>
      <w:bookmarkEnd w:id="66"/>
      <w:r w:rsidRPr="008B2285">
        <w:rPr>
          <w:rFonts w:ascii="Times New Roman" w:eastAsia="Times New Roman" w:hAnsi="Times New Roman" w:cs="Times New Roman"/>
          <w:sz w:val="24"/>
          <w:szCs w:val="24"/>
          <w:lang w:eastAsia="ru-RU"/>
        </w:rPr>
        <w:t>Где найти перечень того оснащения и оборудования, которое должно быть в ДОО?</w:t>
      </w:r>
    </w:p>
    <w:p w14:paraId="5625CDA9"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335"/>
      <w:bookmarkEnd w:id="67"/>
      <w:r w:rsidRPr="008B2285">
        <w:rPr>
          <w:rFonts w:ascii="Times New Roman" w:eastAsia="Times New Roman" w:hAnsi="Times New Roman" w:cs="Times New Roman"/>
          <w:sz w:val="24"/>
          <w:szCs w:val="24"/>
          <w:lang w:eastAsia="ru-RU"/>
        </w:rPr>
        <w:t xml:space="preserve">Министерством просвещения Российской Федерации разработаны </w:t>
      </w:r>
      <w:hyperlink r:id="rId9" w:anchor="100013" w:history="1">
        <w:r w:rsidRPr="008B2285">
          <w:rPr>
            <w:rFonts w:ascii="Times New Roman" w:eastAsia="Times New Roman" w:hAnsi="Times New Roman" w:cs="Times New Roman"/>
            <w:color w:val="0000FF"/>
            <w:sz w:val="24"/>
            <w:szCs w:val="24"/>
            <w:u w:val="single"/>
            <w:lang w:eastAsia="ru-RU"/>
          </w:rPr>
          <w:t>Рекомендации</w:t>
        </w:r>
      </w:hyperlink>
      <w:r w:rsidRPr="008B2285">
        <w:rPr>
          <w:rFonts w:ascii="Times New Roman" w:eastAsia="Times New Roman" w:hAnsi="Times New Roman" w:cs="Times New Roman"/>
          <w:sz w:val="24"/>
          <w:szCs w:val="24"/>
          <w:lang w:eastAsia="ru-RU"/>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Программ. Данный документ содержит описание инфраструктуры ДОО, критерии ее формирования, перечни материалов и оборудования, необходимых для формирования инвариантной и вариативной частей инфраструктуры ДОО дифференцированных по возрастам и различным помещениям ДОО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hyperlink r:id="rId10" w:anchor="100424" w:history="1">
        <w:r w:rsidRPr="008B2285">
          <w:rPr>
            <w:rFonts w:ascii="Times New Roman" w:eastAsia="Times New Roman" w:hAnsi="Times New Roman" w:cs="Times New Roman"/>
            <w:color w:val="0000FF"/>
            <w:sz w:val="24"/>
            <w:szCs w:val="24"/>
            <w:u w:val="single"/>
            <w:lang w:eastAsia="ru-RU"/>
          </w:rPr>
          <w:t>Приложение 6</w:t>
        </w:r>
      </w:hyperlink>
      <w:r w:rsidRPr="008B2285">
        <w:rPr>
          <w:rFonts w:ascii="Times New Roman" w:eastAsia="Times New Roman" w:hAnsi="Times New Roman" w:cs="Times New Roman"/>
          <w:sz w:val="24"/>
          <w:szCs w:val="24"/>
          <w:lang w:eastAsia="ru-RU"/>
        </w:rPr>
        <w:t>).</w:t>
      </w:r>
    </w:p>
    <w:bookmarkStart w:id="68" w:name="100336"/>
    <w:bookmarkEnd w:id="68"/>
    <w:p w14:paraId="034F9E2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r w:rsidRPr="008B2285">
        <w:rPr>
          <w:rFonts w:ascii="Times New Roman" w:eastAsia="Times New Roman" w:hAnsi="Times New Roman" w:cs="Times New Roman"/>
          <w:sz w:val="24"/>
          <w:szCs w:val="24"/>
          <w:lang w:eastAsia="ru-RU"/>
        </w:rPr>
        <w:fldChar w:fldCharType="begin"/>
      </w:r>
      <w:r w:rsidRPr="008B2285">
        <w:rPr>
          <w:rFonts w:ascii="Times New Roman" w:eastAsia="Times New Roman" w:hAnsi="Times New Roman" w:cs="Times New Roman"/>
          <w:sz w:val="24"/>
          <w:szCs w:val="24"/>
          <w:lang w:eastAsia="ru-RU"/>
        </w:rPr>
        <w:instrText xml:space="preserve"> HYPERLINK "https://legalacts.ru/doc/pismo-minprosveshchenija-rossii-ot-13022023-n-tv-41303-o-napravlenii/" \l "100013" </w:instrText>
      </w:r>
      <w:r w:rsidRPr="008B2285">
        <w:rPr>
          <w:rFonts w:ascii="Times New Roman" w:eastAsia="Times New Roman" w:hAnsi="Times New Roman" w:cs="Times New Roman"/>
          <w:sz w:val="24"/>
          <w:szCs w:val="24"/>
          <w:lang w:eastAsia="ru-RU"/>
        </w:rPr>
        <w:fldChar w:fldCharType="separate"/>
      </w:r>
      <w:r w:rsidRPr="008B2285">
        <w:rPr>
          <w:rFonts w:ascii="Times New Roman" w:eastAsia="Times New Roman" w:hAnsi="Times New Roman" w:cs="Times New Roman"/>
          <w:color w:val="0000FF"/>
          <w:sz w:val="24"/>
          <w:szCs w:val="24"/>
          <w:u w:val="single"/>
          <w:lang w:eastAsia="ru-RU"/>
        </w:rPr>
        <w:t>Рекомендации</w:t>
      </w:r>
      <w:r w:rsidRPr="008B2285">
        <w:rPr>
          <w:rFonts w:ascii="Times New Roman" w:eastAsia="Times New Roman" w:hAnsi="Times New Roman" w:cs="Times New Roman"/>
          <w:sz w:val="24"/>
          <w:szCs w:val="24"/>
          <w:lang w:eastAsia="ru-RU"/>
        </w:rPr>
        <w:fldChar w:fldCharType="end"/>
      </w:r>
      <w:r w:rsidRPr="008B2285">
        <w:rPr>
          <w:rFonts w:ascii="Times New Roman" w:eastAsia="Times New Roman" w:hAnsi="Times New Roman" w:cs="Times New Roman"/>
          <w:sz w:val="24"/>
          <w:szCs w:val="24"/>
          <w:lang w:eastAsia="ru-RU"/>
        </w:rPr>
        <w:t xml:space="preserve"> по формированию инфраструктуры дошкольных образовательных организаций и комплектации учебно-методических материалов размещены на сайте Министерства просвещения Российской Федерации в разделе "Банк документов" на вкладке "Детсад".</w:t>
      </w:r>
    </w:p>
    <w:p w14:paraId="2072AB7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337"/>
      <w:bookmarkEnd w:id="69"/>
      <w:r w:rsidRPr="008B2285">
        <w:rPr>
          <w:rFonts w:ascii="Times New Roman" w:eastAsia="Times New Roman" w:hAnsi="Times New Roman" w:cs="Times New Roman"/>
          <w:sz w:val="24"/>
          <w:szCs w:val="24"/>
          <w:lang w:eastAsia="ru-RU"/>
        </w:rPr>
        <w:t>Скачать документ можно по ссылке.</w:t>
      </w:r>
    </w:p>
    <w:p w14:paraId="6A27B1CB"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338"/>
      <w:bookmarkEnd w:id="70"/>
      <w:r w:rsidRPr="008B2285">
        <w:rPr>
          <w:rFonts w:ascii="Times New Roman" w:hAnsi="Times New Roman" w:cs="Times New Roman"/>
          <w:noProof/>
          <w:sz w:val="24"/>
          <w:szCs w:val="24"/>
          <w:lang w:eastAsia="ru-RU"/>
        </w:rPr>
        <w:drawing>
          <wp:inline distT="0" distB="0" distL="0" distR="0" wp14:anchorId="5EF0E5E7" wp14:editId="5AB0C18F">
            <wp:extent cx="1364615" cy="137858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4615" cy="1378585"/>
                    </a:xfrm>
                    <a:prstGeom prst="rect">
                      <a:avLst/>
                    </a:prstGeom>
                    <a:noFill/>
                    <a:ln>
                      <a:noFill/>
                    </a:ln>
                  </pic:spPr>
                </pic:pic>
              </a:graphicData>
            </a:graphic>
          </wp:inline>
        </w:drawing>
      </w:r>
    </w:p>
    <w:p w14:paraId="0FDC9BE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339"/>
      <w:bookmarkEnd w:id="71"/>
      <w:r w:rsidRPr="008B2285">
        <w:rPr>
          <w:rFonts w:ascii="Times New Roman" w:eastAsia="Times New Roman" w:hAnsi="Times New Roman" w:cs="Times New Roman"/>
          <w:sz w:val="24"/>
          <w:szCs w:val="24"/>
          <w:lang w:eastAsia="ru-RU"/>
        </w:rPr>
        <w:t>Данный документ носит рекомендательный характер, не является обязательным к исполнению, может быть расширен или сокращен в вариативной части, исходя из актуальных потребностей обучающихся, социокультурной среды, климатических особенностей конкретного региона, опыта педагогического коллектива.</w:t>
      </w:r>
    </w:p>
    <w:p w14:paraId="1D54C62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340"/>
      <w:bookmarkEnd w:id="72"/>
      <w:r w:rsidRPr="008B2285">
        <w:rPr>
          <w:rFonts w:ascii="Times New Roman" w:eastAsia="Times New Roman" w:hAnsi="Times New Roman" w:cs="Times New Roman"/>
          <w:sz w:val="24"/>
          <w:szCs w:val="24"/>
          <w:lang w:eastAsia="ru-RU"/>
        </w:rPr>
        <w:t xml:space="preserve">Таким образом, </w:t>
      </w:r>
      <w:hyperlink r:id="rId12" w:anchor="100013" w:history="1">
        <w:r w:rsidRPr="008B2285">
          <w:rPr>
            <w:rFonts w:ascii="Times New Roman" w:eastAsia="Times New Roman" w:hAnsi="Times New Roman" w:cs="Times New Roman"/>
            <w:color w:val="0000FF"/>
            <w:sz w:val="24"/>
            <w:szCs w:val="24"/>
            <w:u w:val="single"/>
            <w:lang w:eastAsia="ru-RU"/>
          </w:rPr>
          <w:t>Рекомендации</w:t>
        </w:r>
      </w:hyperlink>
      <w:r w:rsidRPr="008B2285">
        <w:rPr>
          <w:rFonts w:ascii="Times New Roman" w:eastAsia="Times New Roman" w:hAnsi="Times New Roman" w:cs="Times New Roman"/>
          <w:sz w:val="24"/>
          <w:szCs w:val="24"/>
          <w:lang w:eastAsia="ru-RU"/>
        </w:rPr>
        <w:t xml:space="preserve"> по формированию инфраструктуры призваны помочь ДОО соотнести свою деятельность, ее материально-техническое оснащение с требованиями </w:t>
      </w:r>
      <w:hyperlink r:id="rId13" w:anchor="100014" w:history="1">
        <w:r w:rsidRPr="008B2285">
          <w:rPr>
            <w:rFonts w:ascii="Times New Roman" w:eastAsia="Times New Roman" w:hAnsi="Times New Roman" w:cs="Times New Roman"/>
            <w:color w:val="0000FF"/>
            <w:sz w:val="24"/>
            <w:szCs w:val="24"/>
            <w:u w:val="single"/>
            <w:lang w:eastAsia="ru-RU"/>
          </w:rPr>
          <w:t>ФГОС</w:t>
        </w:r>
      </w:hyperlink>
      <w:r w:rsidRPr="008B2285">
        <w:rPr>
          <w:rFonts w:ascii="Times New Roman" w:eastAsia="Times New Roman" w:hAnsi="Times New Roman" w:cs="Times New Roman"/>
          <w:sz w:val="24"/>
          <w:szCs w:val="24"/>
          <w:lang w:eastAsia="ru-RU"/>
        </w:rPr>
        <w:t xml:space="preserve"> ДО, унифицировать требования к приобретаемому оборудованию и учебно-методическим материалам, гарантировать их соответствие </w:t>
      </w:r>
      <w:hyperlink r:id="rId14" w:anchor="100014" w:history="1">
        <w:r w:rsidRPr="008B2285">
          <w:rPr>
            <w:rFonts w:ascii="Times New Roman" w:eastAsia="Times New Roman" w:hAnsi="Times New Roman" w:cs="Times New Roman"/>
            <w:color w:val="0000FF"/>
            <w:sz w:val="24"/>
            <w:szCs w:val="24"/>
            <w:u w:val="single"/>
            <w:lang w:eastAsia="ru-RU"/>
          </w:rPr>
          <w:t>ФГОС</w:t>
        </w:r>
      </w:hyperlink>
      <w:r w:rsidRPr="008B2285">
        <w:rPr>
          <w:rFonts w:ascii="Times New Roman" w:eastAsia="Times New Roman" w:hAnsi="Times New Roman" w:cs="Times New Roman"/>
          <w:sz w:val="24"/>
          <w:szCs w:val="24"/>
          <w:lang w:eastAsia="ru-RU"/>
        </w:rPr>
        <w:t xml:space="preserve"> ДО и Федеральной </w:t>
      </w:r>
      <w:hyperlink r:id="rId15" w:anchor="100010" w:history="1">
        <w:r w:rsidRPr="008B2285">
          <w:rPr>
            <w:rFonts w:ascii="Times New Roman" w:eastAsia="Times New Roman" w:hAnsi="Times New Roman" w:cs="Times New Roman"/>
            <w:color w:val="0000FF"/>
            <w:sz w:val="24"/>
            <w:szCs w:val="24"/>
            <w:u w:val="single"/>
            <w:lang w:eastAsia="ru-RU"/>
          </w:rPr>
          <w:t>программе</w:t>
        </w:r>
      </w:hyperlink>
      <w:r w:rsidRPr="008B2285">
        <w:rPr>
          <w:rFonts w:ascii="Times New Roman" w:eastAsia="Times New Roman" w:hAnsi="Times New Roman" w:cs="Times New Roman"/>
          <w:sz w:val="24"/>
          <w:szCs w:val="24"/>
          <w:lang w:eastAsia="ru-RU"/>
        </w:rPr>
        <w:t>, обеспечить комплексную безопасность пребывания ребенка в ДОО, преемственность ДО и начального общего образования.</w:t>
      </w:r>
    </w:p>
    <w:p w14:paraId="5841AD17" w14:textId="44E45895"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341"/>
      <w:bookmarkEnd w:id="73"/>
      <w:r w:rsidRPr="008B2285">
        <w:rPr>
          <w:rFonts w:ascii="Times New Roman" w:eastAsia="Times New Roman" w:hAnsi="Times New Roman" w:cs="Times New Roman"/>
          <w:sz w:val="24"/>
          <w:szCs w:val="24"/>
          <w:lang w:eastAsia="ru-RU"/>
        </w:rPr>
        <w:t>Что означает "инвариантная" и "вариативная" часть инфраструктуры ДОО?</w:t>
      </w:r>
    </w:p>
    <w:p w14:paraId="6A9A21A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342"/>
      <w:bookmarkEnd w:id="74"/>
      <w:r w:rsidRPr="008B2285">
        <w:rPr>
          <w:rFonts w:ascii="Times New Roman" w:eastAsia="Times New Roman" w:hAnsi="Times New Roman" w:cs="Times New Roman"/>
          <w:sz w:val="24"/>
          <w:szCs w:val="24"/>
          <w:lang w:eastAsia="ru-RU"/>
        </w:rPr>
        <w:t>Инвариантная часть инфраструктуры ДОО - оборудование и учебно-методические материалы, рекомендованные для реализации обязательной части образовательной программы ДОО.</w:t>
      </w:r>
    </w:p>
    <w:p w14:paraId="360AA6E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343"/>
      <w:bookmarkEnd w:id="75"/>
      <w:r w:rsidRPr="008B2285">
        <w:rPr>
          <w:rFonts w:ascii="Times New Roman" w:eastAsia="Times New Roman" w:hAnsi="Times New Roman" w:cs="Times New Roman"/>
          <w:sz w:val="24"/>
          <w:szCs w:val="24"/>
          <w:lang w:eastAsia="ru-RU"/>
        </w:rPr>
        <w:t>Вариативная часть инфраструктуры ДОО - оборудование и учебно-методические материалы, рекомендованные для реализации части, реализуемой участниками образовательных отношений образовательной программы ДОО.</w:t>
      </w:r>
    </w:p>
    <w:p w14:paraId="51B23A4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344"/>
      <w:bookmarkEnd w:id="76"/>
      <w:r w:rsidRPr="008B2285">
        <w:rPr>
          <w:rFonts w:ascii="Times New Roman" w:eastAsia="Times New Roman" w:hAnsi="Times New Roman" w:cs="Times New Roman"/>
          <w:sz w:val="24"/>
          <w:szCs w:val="24"/>
          <w:lang w:eastAsia="ru-RU"/>
        </w:rPr>
        <w:t xml:space="preserve">В </w:t>
      </w:r>
      <w:hyperlink r:id="rId16" w:anchor="100424" w:history="1">
        <w:r w:rsidRPr="008B2285">
          <w:rPr>
            <w:rFonts w:ascii="Times New Roman" w:eastAsia="Times New Roman" w:hAnsi="Times New Roman" w:cs="Times New Roman"/>
            <w:color w:val="0000FF"/>
            <w:sz w:val="24"/>
            <w:szCs w:val="24"/>
            <w:u w:val="single"/>
            <w:lang w:eastAsia="ru-RU"/>
          </w:rPr>
          <w:t>Приложении 6</w:t>
        </w:r>
      </w:hyperlink>
      <w:r w:rsidRPr="008B2285">
        <w:rPr>
          <w:rFonts w:ascii="Times New Roman" w:eastAsia="Times New Roman" w:hAnsi="Times New Roman" w:cs="Times New Roman"/>
          <w:sz w:val="24"/>
          <w:szCs w:val="24"/>
          <w:lang w:eastAsia="ru-RU"/>
        </w:rPr>
        <w:t xml:space="preserve"> Рекомендаций по формированию инфраструктуры ДОО и комплектации учебно-методических материалов предлагаемый перечень оборудования и оснащения для ДОО разделен на инвариантную и вариативную часть, отнесенность того или иного оборудования к конкретной части отмечено знаком "+" в соответствующем столбце.</w:t>
      </w:r>
    </w:p>
    <w:p w14:paraId="3D724C0C" w14:textId="07271663"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345"/>
      <w:bookmarkEnd w:id="77"/>
      <w:r w:rsidRPr="008B2285">
        <w:rPr>
          <w:rFonts w:ascii="Times New Roman" w:eastAsia="Times New Roman" w:hAnsi="Times New Roman" w:cs="Times New Roman"/>
          <w:sz w:val="24"/>
          <w:szCs w:val="24"/>
          <w:lang w:eastAsia="ru-RU"/>
        </w:rPr>
        <w:t xml:space="preserve">Как использовать </w:t>
      </w:r>
      <w:hyperlink r:id="rId17" w:anchor="100013" w:history="1">
        <w:r w:rsidRPr="008B2285">
          <w:rPr>
            <w:rFonts w:ascii="Times New Roman" w:eastAsia="Times New Roman" w:hAnsi="Times New Roman" w:cs="Times New Roman"/>
            <w:color w:val="0000FF"/>
            <w:sz w:val="24"/>
            <w:szCs w:val="24"/>
            <w:u w:val="single"/>
            <w:lang w:eastAsia="ru-RU"/>
          </w:rPr>
          <w:t>Рекомендации</w:t>
        </w:r>
      </w:hyperlink>
      <w:r w:rsidRPr="008B2285">
        <w:rPr>
          <w:rFonts w:ascii="Times New Roman" w:eastAsia="Times New Roman" w:hAnsi="Times New Roman" w:cs="Times New Roman"/>
          <w:sz w:val="24"/>
          <w:szCs w:val="24"/>
          <w:lang w:eastAsia="ru-RU"/>
        </w:rPr>
        <w:t xml:space="preserve"> по формированию инфраструктуры дошкольных образовательных организаций и комплектации учебно-методических материалов для дооснащения группового помещения необходимым оборудованием?</w:t>
      </w:r>
    </w:p>
    <w:p w14:paraId="64DC402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346"/>
      <w:bookmarkEnd w:id="78"/>
      <w:r w:rsidRPr="008B2285">
        <w:rPr>
          <w:rFonts w:ascii="Times New Roman" w:eastAsia="Times New Roman" w:hAnsi="Times New Roman" w:cs="Times New Roman"/>
          <w:sz w:val="24"/>
          <w:szCs w:val="24"/>
          <w:lang w:eastAsia="ru-RU"/>
        </w:rPr>
        <w:t>Инфраструктурный лист помещения ДОО составляется на основе анализа:</w:t>
      </w:r>
    </w:p>
    <w:p w14:paraId="7096D3B0"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347"/>
      <w:bookmarkEnd w:id="79"/>
      <w:r w:rsidRPr="008B2285">
        <w:rPr>
          <w:rFonts w:ascii="Times New Roman" w:hAnsi="Times New Roman" w:cs="Times New Roman"/>
          <w:noProof/>
          <w:sz w:val="24"/>
          <w:szCs w:val="24"/>
          <w:lang w:eastAsia="ru-RU"/>
        </w:rPr>
        <w:drawing>
          <wp:inline distT="0" distB="0" distL="0" distR="0" wp14:anchorId="49FE6157" wp14:editId="3EE93101">
            <wp:extent cx="203200" cy="17399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целей, задач, результатов освоения Программы для конкретного возрастного этапа;</w:t>
      </w:r>
    </w:p>
    <w:p w14:paraId="654402D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348"/>
      <w:bookmarkEnd w:id="80"/>
      <w:r w:rsidRPr="008B2285">
        <w:rPr>
          <w:rFonts w:ascii="Times New Roman" w:hAnsi="Times New Roman" w:cs="Times New Roman"/>
          <w:noProof/>
          <w:sz w:val="24"/>
          <w:szCs w:val="24"/>
          <w:lang w:eastAsia="ru-RU"/>
        </w:rPr>
        <w:drawing>
          <wp:inline distT="0" distB="0" distL="0" distR="0" wp14:anchorId="1309CA82" wp14:editId="79AA9A37">
            <wp:extent cx="203200" cy="17399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возрастных психофизиологических особенностей;</w:t>
      </w:r>
    </w:p>
    <w:p w14:paraId="7D2EE94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349"/>
      <w:bookmarkEnd w:id="81"/>
      <w:r w:rsidRPr="008B2285">
        <w:rPr>
          <w:rFonts w:ascii="Times New Roman" w:hAnsi="Times New Roman" w:cs="Times New Roman"/>
          <w:noProof/>
          <w:sz w:val="24"/>
          <w:szCs w:val="24"/>
          <w:lang w:eastAsia="ru-RU"/>
        </w:rPr>
        <w:drawing>
          <wp:inline distT="0" distB="0" distL="0" distR="0" wp14:anchorId="20EB2AA4" wp14:editId="78CF9663">
            <wp:extent cx="203200" cy="17399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индивидуальных потребностей обучающихся;</w:t>
      </w:r>
    </w:p>
    <w:p w14:paraId="0BB7E81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350"/>
      <w:bookmarkEnd w:id="82"/>
      <w:r w:rsidRPr="008B2285">
        <w:rPr>
          <w:rFonts w:ascii="Times New Roman" w:hAnsi="Times New Roman" w:cs="Times New Roman"/>
          <w:noProof/>
          <w:sz w:val="24"/>
          <w:szCs w:val="24"/>
          <w:lang w:eastAsia="ru-RU"/>
        </w:rPr>
        <w:drawing>
          <wp:inline distT="0" distB="0" distL="0" distR="0" wp14:anchorId="4EC958BD" wp14:editId="1D5E1F68">
            <wp:extent cx="203200" cy="17399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социокультурной ситуации;</w:t>
      </w:r>
    </w:p>
    <w:p w14:paraId="295077A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351"/>
      <w:bookmarkEnd w:id="83"/>
      <w:r w:rsidRPr="008B2285">
        <w:rPr>
          <w:rFonts w:ascii="Times New Roman" w:hAnsi="Times New Roman" w:cs="Times New Roman"/>
          <w:noProof/>
          <w:sz w:val="24"/>
          <w:szCs w:val="24"/>
          <w:lang w:eastAsia="ru-RU"/>
        </w:rPr>
        <w:drawing>
          <wp:inline distT="0" distB="0" distL="0" distR="0" wp14:anchorId="3EE79CF7" wp14:editId="567D94CF">
            <wp:extent cx="203200" cy="17399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запросов родителей;</w:t>
      </w:r>
    </w:p>
    <w:p w14:paraId="0F0C0B3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352"/>
      <w:bookmarkEnd w:id="84"/>
      <w:r w:rsidRPr="008B2285">
        <w:rPr>
          <w:rFonts w:ascii="Times New Roman" w:hAnsi="Times New Roman" w:cs="Times New Roman"/>
          <w:noProof/>
          <w:sz w:val="24"/>
          <w:szCs w:val="24"/>
          <w:lang w:eastAsia="ru-RU"/>
        </w:rPr>
        <w:drawing>
          <wp:inline distT="0" distB="0" distL="0" distR="0" wp14:anchorId="2AC2A450" wp14:editId="0826661C">
            <wp:extent cx="203200" cy="17399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имеющегося педагогического опыта;</w:t>
      </w:r>
    </w:p>
    <w:p w14:paraId="5C169E2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353"/>
      <w:bookmarkEnd w:id="85"/>
      <w:r w:rsidRPr="008B2285">
        <w:rPr>
          <w:rFonts w:ascii="Times New Roman" w:hAnsi="Times New Roman" w:cs="Times New Roman"/>
          <w:noProof/>
          <w:sz w:val="24"/>
          <w:szCs w:val="24"/>
          <w:lang w:eastAsia="ru-RU"/>
        </w:rPr>
        <w:drawing>
          <wp:inline distT="0" distB="0" distL="0" distR="0" wp14:anchorId="4427F9DE" wp14:editId="4CA98E3E">
            <wp:extent cx="203200" cy="17399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173990"/>
                    </a:xfrm>
                    <a:prstGeom prst="rect">
                      <a:avLst/>
                    </a:prstGeom>
                    <a:noFill/>
                    <a:ln>
                      <a:noFill/>
                    </a:ln>
                  </pic:spPr>
                </pic:pic>
              </a:graphicData>
            </a:graphic>
          </wp:inline>
        </w:drawing>
      </w:r>
      <w:r w:rsidRPr="008B2285">
        <w:rPr>
          <w:rFonts w:ascii="Times New Roman" w:eastAsia="Times New Roman" w:hAnsi="Times New Roman" w:cs="Times New Roman"/>
          <w:sz w:val="24"/>
          <w:szCs w:val="24"/>
          <w:lang w:eastAsia="ru-RU"/>
        </w:rPr>
        <w:t>ресурсов (кадровых, финансовых, материально-технических).</w:t>
      </w:r>
    </w:p>
    <w:p w14:paraId="6ABF582C"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354"/>
      <w:bookmarkEnd w:id="86"/>
      <w:r w:rsidRPr="008B2285">
        <w:rPr>
          <w:rFonts w:ascii="Times New Roman" w:eastAsia="Times New Roman" w:hAnsi="Times New Roman" w:cs="Times New Roman"/>
          <w:sz w:val="24"/>
          <w:szCs w:val="24"/>
          <w:lang w:eastAsia="ru-RU"/>
        </w:rPr>
        <w:t xml:space="preserve">При этом целесообразно использовать примерные перечни оборудования и средств обучения, представленные в </w:t>
      </w:r>
      <w:hyperlink r:id="rId18" w:anchor="100424" w:history="1">
        <w:r w:rsidRPr="008B2285">
          <w:rPr>
            <w:rFonts w:ascii="Times New Roman" w:eastAsia="Times New Roman" w:hAnsi="Times New Roman" w:cs="Times New Roman"/>
            <w:color w:val="0000FF"/>
            <w:sz w:val="24"/>
            <w:szCs w:val="24"/>
            <w:u w:val="single"/>
            <w:lang w:eastAsia="ru-RU"/>
          </w:rPr>
          <w:t>Приложении 6</w:t>
        </w:r>
      </w:hyperlink>
      <w:r w:rsidRPr="008B2285">
        <w:rPr>
          <w:rFonts w:ascii="Times New Roman" w:eastAsia="Times New Roman" w:hAnsi="Times New Roman" w:cs="Times New Roman"/>
          <w:sz w:val="24"/>
          <w:szCs w:val="24"/>
          <w:lang w:eastAsia="ru-RU"/>
        </w:rPr>
        <w:t xml:space="preserve"> Рекомендаций по формированию инфраструктуры дошкольных образовательных организаций и комплектации учебно-методических материалов. В инфраструктурный лист включаются позиции инвариантной части (их аналоги), которыми следует доукомплектовать групповое помещение. Данный документ может быть расширен позициями вариативной части Перечня или дополнен другими, необходимыми с точки зрения достижения результатов освоения Программы, наименованиями.</w:t>
      </w:r>
    </w:p>
    <w:p w14:paraId="49A68DCA"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355"/>
      <w:bookmarkEnd w:id="87"/>
      <w:r w:rsidRPr="008B2285">
        <w:rPr>
          <w:rFonts w:ascii="Times New Roman" w:eastAsia="Times New Roman" w:hAnsi="Times New Roman" w:cs="Times New Roman"/>
          <w:sz w:val="24"/>
          <w:szCs w:val="24"/>
          <w:lang w:eastAsia="ru-RU"/>
        </w:rPr>
        <w:t>После проведения закупки, включения приобретенных наименований в состав имеющейся РППС, использования их в процессе взаимодействия с детьми, принимается решение о внесении дальнейших изменений в инфраструктуру и комплектацию учебно-методических материалов в течение года, с учетом Программы, положительной динамики развития детей, приобретения новых средств.</w:t>
      </w:r>
    </w:p>
    <w:p w14:paraId="159A5740" w14:textId="019287AB"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356"/>
      <w:bookmarkEnd w:id="88"/>
      <w:r w:rsidRPr="008B2285">
        <w:rPr>
          <w:rFonts w:ascii="Times New Roman" w:eastAsia="Times New Roman" w:hAnsi="Times New Roman" w:cs="Times New Roman"/>
          <w:sz w:val="24"/>
          <w:szCs w:val="24"/>
          <w:lang w:eastAsia="ru-RU"/>
        </w:rPr>
        <w:t>Как часто нужно обновлять компонент РППС?</w:t>
      </w:r>
    </w:p>
    <w:p w14:paraId="5D11F60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357"/>
      <w:bookmarkEnd w:id="89"/>
      <w:r w:rsidRPr="008B2285">
        <w:rPr>
          <w:rFonts w:ascii="Times New Roman" w:eastAsia="Times New Roman" w:hAnsi="Times New Roman" w:cs="Times New Roman"/>
          <w:sz w:val="24"/>
          <w:szCs w:val="24"/>
          <w:lang w:eastAsia="ru-RU"/>
        </w:rPr>
        <w:t>РППС должна отвечать возрастным особенностям воспитанников, обеспечивать зону их ближайшего развития, стимулировать их познавательную инициативность. В этой связи целесообразно периодическая смена игр, игрушек, оборудования, их актуализации в зависимости от темпов развития детей, изменениях их интересов, возникновения новых образовательных потребностей, поломок и порчи оборудования.</w:t>
      </w:r>
    </w:p>
    <w:p w14:paraId="1519860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358"/>
      <w:bookmarkEnd w:id="90"/>
      <w:r w:rsidRPr="008B2285">
        <w:rPr>
          <w:rFonts w:ascii="Times New Roman" w:eastAsia="Times New Roman" w:hAnsi="Times New Roman" w:cs="Times New Roman"/>
          <w:sz w:val="24"/>
          <w:szCs w:val="24"/>
          <w:lang w:eastAsia="ru-RU"/>
        </w:rPr>
        <w:t>Материалы для организации самостоятельной творческой деятельности должны пополняться по мере необходимости, быть в количестве, достаточном для реализации творческой инициативы каждого обучающегося.</w:t>
      </w:r>
    </w:p>
    <w:p w14:paraId="0F386A15" w14:textId="6D6B6B55"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359"/>
      <w:bookmarkEnd w:id="91"/>
      <w:r w:rsidRPr="008B2285">
        <w:rPr>
          <w:rFonts w:ascii="Times New Roman" w:eastAsia="Times New Roman" w:hAnsi="Times New Roman" w:cs="Times New Roman"/>
          <w:sz w:val="24"/>
          <w:szCs w:val="24"/>
          <w:lang w:eastAsia="ru-RU"/>
        </w:rPr>
        <w:t>Какие требования предъявляются к игрушкам и игровому оборудованию как элементам РППС?</w:t>
      </w:r>
    </w:p>
    <w:p w14:paraId="024A547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360"/>
      <w:bookmarkEnd w:id="92"/>
      <w:r w:rsidRPr="008B2285">
        <w:rPr>
          <w:rFonts w:ascii="Times New Roman" w:eastAsia="Times New Roman" w:hAnsi="Times New Roman" w:cs="Times New Roman"/>
          <w:sz w:val="24"/>
          <w:szCs w:val="24"/>
          <w:lang w:eastAsia="ru-RU"/>
        </w:rPr>
        <w:t>К играм и игрушкам в ДОО, как и к прочим компонентам РППС, предъявляется ряд требований.</w:t>
      </w:r>
    </w:p>
    <w:p w14:paraId="789617F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361"/>
      <w:bookmarkEnd w:id="93"/>
      <w:r w:rsidRPr="008B2285">
        <w:rPr>
          <w:rFonts w:ascii="Times New Roman" w:eastAsia="Times New Roman" w:hAnsi="Times New Roman" w:cs="Times New Roman"/>
          <w:sz w:val="24"/>
          <w:szCs w:val="24"/>
          <w:lang w:eastAsia="ru-RU"/>
        </w:rPr>
        <w:t>Должны использоваться только сертифицированные игрушки, все элементы РППС должны соответствовать требованиям по обеспечению надежности и безопасность их использования, в том числе санитарно-эпидемиологическим правилам и нормам и правилам пожарной безопасности.</w:t>
      </w:r>
    </w:p>
    <w:p w14:paraId="312333C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362"/>
      <w:bookmarkEnd w:id="94"/>
      <w:r w:rsidRPr="008B2285">
        <w:rPr>
          <w:rFonts w:ascii="Times New Roman" w:eastAsia="Times New Roman" w:hAnsi="Times New Roman" w:cs="Times New Roman"/>
          <w:sz w:val="24"/>
          <w:szCs w:val="24"/>
          <w:lang w:eastAsia="ru-RU"/>
        </w:rPr>
        <w:t>Игрушки и прочие компоненты РППС должны обеспечивать условия для эмоционального благополучия детей и их психологического комфорта.</w:t>
      </w:r>
    </w:p>
    <w:p w14:paraId="2E875029"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363"/>
      <w:bookmarkEnd w:id="95"/>
      <w:r w:rsidRPr="008B2285">
        <w:rPr>
          <w:rFonts w:ascii="Times New Roman" w:eastAsia="Times New Roman" w:hAnsi="Times New Roman" w:cs="Times New Roman"/>
          <w:sz w:val="24"/>
          <w:szCs w:val="24"/>
          <w:lang w:eastAsia="ru-RU"/>
        </w:rPr>
        <w:t>Игрушки должны соответствовать возрастным особенностям детей, стимулировать их активную познавательно-исследовательскую, игровую деятельность, любознательность, мотивировать к участию в подвижных и сюжетно-ролевых играх, соревнованиях, обеспечивать эмоциональное благополучие детей во взаимодействии с предметно-пространственным окружением, возможность самовыражения.</w:t>
      </w:r>
    </w:p>
    <w:p w14:paraId="181B0512" w14:textId="4D018F45"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364"/>
      <w:bookmarkEnd w:id="96"/>
      <w:r w:rsidRPr="008B2285">
        <w:rPr>
          <w:rFonts w:ascii="Times New Roman" w:eastAsia="Times New Roman" w:hAnsi="Times New Roman" w:cs="Times New Roman"/>
          <w:sz w:val="24"/>
          <w:szCs w:val="24"/>
          <w:lang w:eastAsia="ru-RU"/>
        </w:rPr>
        <w:t>Какие требования предъявляются к использованию различных учебно-методических комплектов в ДОО?</w:t>
      </w:r>
    </w:p>
    <w:p w14:paraId="5F9E44A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365"/>
      <w:bookmarkEnd w:id="97"/>
      <w:r w:rsidRPr="008B2285">
        <w:rPr>
          <w:rFonts w:ascii="Times New Roman" w:eastAsia="Times New Roman" w:hAnsi="Times New Roman" w:cs="Times New Roman"/>
          <w:sz w:val="24"/>
          <w:szCs w:val="24"/>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 &lt;20&gt;.</w:t>
      </w:r>
    </w:p>
    <w:p w14:paraId="55BC8E96"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366"/>
      <w:bookmarkEnd w:id="98"/>
      <w:r w:rsidRPr="008B2285">
        <w:rPr>
          <w:rFonts w:ascii="Times New Roman" w:eastAsia="Times New Roman" w:hAnsi="Times New Roman" w:cs="Times New Roman"/>
          <w:sz w:val="24"/>
          <w:szCs w:val="24"/>
          <w:lang w:eastAsia="ru-RU"/>
        </w:rPr>
        <w:t>--------------------------------</w:t>
      </w:r>
    </w:p>
    <w:p w14:paraId="3DB6FB1E"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367"/>
      <w:bookmarkEnd w:id="99"/>
      <w:r w:rsidRPr="008B2285">
        <w:rPr>
          <w:rFonts w:ascii="Times New Roman" w:eastAsia="Times New Roman" w:hAnsi="Times New Roman" w:cs="Times New Roman"/>
          <w:sz w:val="24"/>
          <w:szCs w:val="24"/>
          <w:lang w:eastAsia="ru-RU"/>
        </w:rPr>
        <w:t xml:space="preserve">&lt;20&gt; </w:t>
      </w:r>
      <w:hyperlink r:id="rId19" w:anchor="000754" w:history="1">
        <w:r w:rsidRPr="008B2285">
          <w:rPr>
            <w:rFonts w:ascii="Times New Roman" w:eastAsia="Times New Roman" w:hAnsi="Times New Roman" w:cs="Times New Roman"/>
            <w:color w:val="0000FF"/>
            <w:sz w:val="24"/>
            <w:szCs w:val="24"/>
            <w:u w:val="single"/>
            <w:lang w:eastAsia="ru-RU"/>
          </w:rPr>
          <w:t>ч. 3 ст. 18</w:t>
        </w:r>
      </w:hyperlink>
      <w:r w:rsidRPr="008B2285">
        <w:rPr>
          <w:rFonts w:ascii="Times New Roman" w:eastAsia="Times New Roman" w:hAnsi="Times New Roman" w:cs="Times New Roman"/>
          <w:sz w:val="24"/>
          <w:szCs w:val="24"/>
          <w:lang w:eastAsia="ru-RU"/>
        </w:rPr>
        <w:t xml:space="preserve"> Закона об образовании</w:t>
      </w:r>
    </w:p>
    <w:p w14:paraId="2FCC7395"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368"/>
      <w:bookmarkEnd w:id="100"/>
      <w:r w:rsidRPr="008B2285">
        <w:rPr>
          <w:rFonts w:ascii="Times New Roman" w:eastAsia="Times New Roman" w:hAnsi="Times New Roman" w:cs="Times New Roman"/>
          <w:sz w:val="24"/>
          <w:szCs w:val="24"/>
          <w:lang w:eastAsia="ru-RU"/>
        </w:rPr>
        <w:t xml:space="preserve">Учебно-методические комплекты (далее - УМК) могут включать все виды учебных изданий, обеспечивающие реализацию Программы и созданные в соответствии с </w:t>
      </w:r>
      <w:hyperlink r:id="rId20" w:history="1">
        <w:r w:rsidRPr="008B2285">
          <w:rPr>
            <w:rFonts w:ascii="Times New Roman" w:eastAsia="Times New Roman" w:hAnsi="Times New Roman" w:cs="Times New Roman"/>
            <w:color w:val="0000FF"/>
            <w:sz w:val="24"/>
            <w:szCs w:val="24"/>
            <w:u w:val="single"/>
            <w:lang w:eastAsia="ru-RU"/>
          </w:rPr>
          <w:t>ГОСТ</w:t>
        </w:r>
      </w:hyperlink>
      <w:r w:rsidRPr="008B2285">
        <w:rPr>
          <w:rFonts w:ascii="Times New Roman" w:eastAsia="Times New Roman" w:hAnsi="Times New Roman" w:cs="Times New Roman"/>
          <w:sz w:val="24"/>
          <w:szCs w:val="24"/>
          <w:lang w:eastAsia="ru-RU"/>
        </w:rPr>
        <w:t xml:space="preserve"> &lt;21&gt;. В УМК включаются пособия для организации образовательного процесса для всех возрастных групп обучающихся (от двух месяцев до восьми лет) по всем образовательным областям, предусмотренным </w:t>
      </w:r>
      <w:hyperlink r:id="rId21" w:anchor="100014" w:history="1">
        <w:r w:rsidRPr="008B2285">
          <w:rPr>
            <w:rFonts w:ascii="Times New Roman" w:eastAsia="Times New Roman" w:hAnsi="Times New Roman" w:cs="Times New Roman"/>
            <w:color w:val="0000FF"/>
            <w:sz w:val="24"/>
            <w:szCs w:val="24"/>
            <w:u w:val="single"/>
            <w:lang w:eastAsia="ru-RU"/>
          </w:rPr>
          <w:t>ФГОС</w:t>
        </w:r>
      </w:hyperlink>
      <w:r w:rsidRPr="008B2285">
        <w:rPr>
          <w:rFonts w:ascii="Times New Roman" w:eastAsia="Times New Roman" w:hAnsi="Times New Roman" w:cs="Times New Roman"/>
          <w:sz w:val="24"/>
          <w:szCs w:val="24"/>
          <w:lang w:eastAsia="ru-RU"/>
        </w:rPr>
        <w:t xml:space="preserve"> ДО, пособия по педагогической диагностике, рекомендации по тематическому планированию образовательного процесса в ДОО и другие.</w:t>
      </w:r>
    </w:p>
    <w:p w14:paraId="517AF21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369"/>
      <w:bookmarkEnd w:id="101"/>
      <w:r w:rsidRPr="008B2285">
        <w:rPr>
          <w:rFonts w:ascii="Times New Roman" w:eastAsia="Times New Roman" w:hAnsi="Times New Roman" w:cs="Times New Roman"/>
          <w:sz w:val="24"/>
          <w:szCs w:val="24"/>
          <w:lang w:eastAsia="ru-RU"/>
        </w:rPr>
        <w:t>--------------------------------</w:t>
      </w:r>
    </w:p>
    <w:p w14:paraId="74A764AD"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370"/>
      <w:bookmarkEnd w:id="102"/>
      <w:r w:rsidRPr="008B2285">
        <w:rPr>
          <w:rFonts w:ascii="Times New Roman" w:eastAsia="Times New Roman" w:hAnsi="Times New Roman" w:cs="Times New Roman"/>
          <w:sz w:val="24"/>
          <w:szCs w:val="24"/>
          <w:lang w:eastAsia="ru-RU"/>
        </w:rPr>
        <w:t xml:space="preserve">&lt;21&gt; </w:t>
      </w:r>
      <w:hyperlink r:id="rId22" w:history="1">
        <w:r w:rsidRPr="008B2285">
          <w:rPr>
            <w:rFonts w:ascii="Times New Roman" w:eastAsia="Times New Roman" w:hAnsi="Times New Roman" w:cs="Times New Roman"/>
            <w:color w:val="0000FF"/>
            <w:sz w:val="24"/>
            <w:szCs w:val="24"/>
            <w:u w:val="single"/>
            <w:lang w:eastAsia="ru-RU"/>
          </w:rPr>
          <w:t>ГОСТ Р 7.0.60-2020</w:t>
        </w:r>
      </w:hyperlink>
      <w:r w:rsidRPr="008B2285">
        <w:rPr>
          <w:rFonts w:ascii="Times New Roman" w:eastAsia="Times New Roman" w:hAnsi="Times New Roman" w:cs="Times New Roman"/>
          <w:sz w:val="24"/>
          <w:szCs w:val="24"/>
          <w:lang w:eastAsia="ru-RU"/>
        </w:rPr>
        <w:t xml:space="preserve"> Издания. Основные виды. Термины и определения</w:t>
      </w:r>
    </w:p>
    <w:p w14:paraId="54CE43BF"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371"/>
      <w:bookmarkEnd w:id="103"/>
      <w:r w:rsidRPr="008B2285">
        <w:rPr>
          <w:rFonts w:ascii="Times New Roman" w:eastAsia="Times New Roman" w:hAnsi="Times New Roman" w:cs="Times New Roman"/>
          <w:sz w:val="24"/>
          <w:szCs w:val="24"/>
          <w:lang w:eastAsia="ru-RU"/>
        </w:rPr>
        <w:t>В ДОО должен быть издан локальный акт, содержащий перечень учебных изданий, использующихся для реализации Программы, определенный организацией.</w:t>
      </w:r>
    </w:p>
    <w:p w14:paraId="0809DCD1" w14:textId="77777777" w:rsidR="008B2285" w:rsidRPr="008B2285" w:rsidRDefault="008B2285" w:rsidP="008B2285">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372"/>
      <w:bookmarkEnd w:id="104"/>
      <w:r w:rsidRPr="008B2285">
        <w:rPr>
          <w:rFonts w:ascii="Times New Roman" w:eastAsia="Times New Roman" w:hAnsi="Times New Roman" w:cs="Times New Roman"/>
          <w:sz w:val="24"/>
          <w:szCs w:val="24"/>
          <w:lang w:eastAsia="ru-RU"/>
        </w:rPr>
        <w:t>УМК могут быть дополнены развивающими дидактическими пособиями для детей - рабочими тетрадями, альбомами, раздаточным материалом. При этом целесообразно учитывать также предпочтения и интересы детей, опыт педагогов и запросы родителей.</w:t>
      </w:r>
    </w:p>
    <w:p w14:paraId="27B7ADB0" w14:textId="77777777" w:rsidR="008E2643" w:rsidRPr="008B2285" w:rsidRDefault="008E2643">
      <w:pPr>
        <w:rPr>
          <w:rFonts w:ascii="Times New Roman" w:hAnsi="Times New Roman" w:cs="Times New Roman"/>
          <w:sz w:val="24"/>
          <w:szCs w:val="24"/>
        </w:rPr>
      </w:pPr>
    </w:p>
    <w:sectPr w:rsidR="008E2643" w:rsidRPr="008B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43"/>
    <w:rsid w:val="008B2285"/>
    <w:rsid w:val="008E2643"/>
    <w:rsid w:val="00D3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2AAA"/>
  <w15:chartTrackingRefBased/>
  <w15:docId w15:val="{EE8C9F64-3D57-4A40-8597-7A901B6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8B22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7102013-n-1155/" TargetMode="External"/><Relationship Id="rId13" Type="http://schemas.openxmlformats.org/officeDocument/2006/relationships/hyperlink" Target="https://legalacts.ru/doc/prikaz-minobrnauki-rossii-ot-17102013-n-1155/" TargetMode="External"/><Relationship Id="rId18" Type="http://schemas.openxmlformats.org/officeDocument/2006/relationships/hyperlink" Target="https://legalacts.ru/doc/pismo-minprosveshchenija-rossii-ot-13022023-n-tv-41303-o-napravlenii/" TargetMode="External"/><Relationship Id="rId3" Type="http://schemas.openxmlformats.org/officeDocument/2006/relationships/webSettings" Target="webSettings.xml"/><Relationship Id="rId21" Type="http://schemas.openxmlformats.org/officeDocument/2006/relationships/hyperlink" Target="https://legalacts.ru/doc/prikaz-minobrnauki-rossii-ot-17102013-n-1155/" TargetMode="External"/><Relationship Id="rId7" Type="http://schemas.openxmlformats.org/officeDocument/2006/relationships/hyperlink" Target="https://legalacts.ru/doc/prikaz-minprosveshchenija-rossii-ot-25112022-n-1028-ob-utverzhdenii/" TargetMode="External"/><Relationship Id="rId12" Type="http://schemas.openxmlformats.org/officeDocument/2006/relationships/hyperlink" Target="https://legalacts.ru/doc/pismo-minprosveshchenija-rossii-ot-13022023-n-tv-41303-o-napravlenii/" TargetMode="External"/><Relationship Id="rId17" Type="http://schemas.openxmlformats.org/officeDocument/2006/relationships/hyperlink" Target="https://legalacts.ru/doc/pismo-minprosveshchenija-rossii-ot-13022023-n-tv-41303-o-napravlenii/" TargetMode="External"/><Relationship Id="rId2" Type="http://schemas.openxmlformats.org/officeDocument/2006/relationships/settings" Target="settings.xml"/><Relationship Id="rId16" Type="http://schemas.openxmlformats.org/officeDocument/2006/relationships/hyperlink" Target="https://legalacts.ru/doc/pismo-minprosveshchenija-rossii-ot-13022023-n-tv-41303-o-napravlenii/" TargetMode="External"/><Relationship Id="rId20" Type="http://schemas.openxmlformats.org/officeDocument/2006/relationships/hyperlink" Target="https://legalacts.ru/doc/gost-r-7060-2020-natsionalnyi-standart-rossiiskoi-federatsii-sistema-standartov/" TargetMode="External"/><Relationship Id="rId1" Type="http://schemas.openxmlformats.org/officeDocument/2006/relationships/styles" Target="styles.xml"/><Relationship Id="rId6" Type="http://schemas.openxmlformats.org/officeDocument/2006/relationships/hyperlink" Target="https://legalacts.ru/doc/prikaz-minprosveshchenija-rossii-ot-25112022-n-1028-ob-utverzhdenii/"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egalacts.ru/doc/prikaz-minprosveshchenija-rossii-ot-25112022-n-1028-ob-utverzhdenii/" TargetMode="External"/><Relationship Id="rId23" Type="http://schemas.openxmlformats.org/officeDocument/2006/relationships/fontTable" Target="fontTable.xml"/><Relationship Id="rId10" Type="http://schemas.openxmlformats.org/officeDocument/2006/relationships/hyperlink" Target="https://legalacts.ru/doc/pismo-minprosveshchenija-rossii-ot-13022023-n-tv-41303-o-napravlenii/" TargetMode="External"/><Relationship Id="rId19" Type="http://schemas.openxmlformats.org/officeDocument/2006/relationships/hyperlink" Target="https://legalacts.ru/doc/273_FZ-ob-obrazovanii/glava-2/statja-18/" TargetMode="External"/><Relationship Id="rId4" Type="http://schemas.openxmlformats.org/officeDocument/2006/relationships/hyperlink" Target="https://legalacts.ru/doc/postanovlenie-glavnogo-gosudarstvennogo-sanitarnogo-vracha-rf-ot-28092020-n/" TargetMode="External"/><Relationship Id="rId9" Type="http://schemas.openxmlformats.org/officeDocument/2006/relationships/hyperlink" Target="https://legalacts.ru/doc/pismo-minprosveshchenija-rossii-ot-13022023-n-tv-41303-o-napravlenii/" TargetMode="External"/><Relationship Id="rId14" Type="http://schemas.openxmlformats.org/officeDocument/2006/relationships/hyperlink" Target="https://legalacts.ru/doc/prikaz-minobrnauki-rossii-ot-17102013-n-1155/" TargetMode="External"/><Relationship Id="rId22" Type="http://schemas.openxmlformats.org/officeDocument/2006/relationships/hyperlink" Target="https://legalacts.ru/doc/gost-r-7060-2020-natsionalnyi-standart-rossiiskoi-federatsii-sistema-standar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РЦС</cp:lastModifiedBy>
  <cp:revision>2</cp:revision>
  <dcterms:created xsi:type="dcterms:W3CDTF">2023-12-08T06:17:00Z</dcterms:created>
  <dcterms:modified xsi:type="dcterms:W3CDTF">2023-12-08T06:17:00Z</dcterms:modified>
</cp:coreProperties>
</file>